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29892E2E" w:rsidR="003510BB" w:rsidRDefault="00A80B79" w:rsidP="00AD5EBB">
      <w:pPr>
        <w:pStyle w:val="Heading2"/>
        <w:rPr>
          <w:rFonts w:ascii="Arial" w:hAnsi="Arial" w:cs="Arial"/>
          <w:b w:val="0"/>
          <w:sz w:val="28"/>
          <w:szCs w:val="28"/>
        </w:rPr>
      </w:pPr>
      <w:bookmarkStart w:id="0" w:name="_Toc310597890"/>
      <w:r w:rsidRPr="00680D7D">
        <w:rPr>
          <w:rFonts w:ascii="Arial" w:hAnsi="Arial" w:cs="Arial"/>
          <w:sz w:val="28"/>
          <w:szCs w:val="28"/>
        </w:rPr>
        <w:t xml:space="preserve">Additional </w:t>
      </w:r>
      <w:r w:rsidR="003A2188">
        <w:rPr>
          <w:rFonts w:ascii="Arial" w:hAnsi="Arial" w:cs="Arial"/>
          <w:sz w:val="28"/>
          <w:szCs w:val="28"/>
        </w:rPr>
        <w:t>Height</w:t>
      </w:r>
      <w:r w:rsidRPr="00680D7D">
        <w:rPr>
          <w:rFonts w:ascii="Arial" w:hAnsi="Arial" w:cs="Arial"/>
          <w:sz w:val="28"/>
          <w:szCs w:val="28"/>
        </w:rPr>
        <w:t xml:space="preserve"> (</w:t>
      </w:r>
      <w:r>
        <w:rPr>
          <w:rFonts w:ascii="Arial" w:hAnsi="Arial" w:cs="Arial"/>
          <w:sz w:val="28"/>
          <w:szCs w:val="28"/>
        </w:rPr>
        <w:t>F</w:t>
      </w:r>
      <w:r w:rsidRPr="00680D7D">
        <w:rPr>
          <w:rFonts w:ascii="Arial" w:hAnsi="Arial" w:cs="Arial"/>
          <w:sz w:val="28"/>
          <w:szCs w:val="28"/>
        </w:rPr>
        <w:t xml:space="preserve">reeboard) </w:t>
      </w:r>
      <w:r w:rsidRPr="008A4D9B">
        <w:rPr>
          <w:rFonts w:ascii="Arial" w:hAnsi="Arial" w:cs="Arial"/>
          <w:b w:val="0"/>
          <w:sz w:val="28"/>
          <w:szCs w:val="28"/>
        </w:rPr>
        <w:t xml:space="preserve">above the minimum BFE + 1 foot required by </w:t>
      </w:r>
      <w:r w:rsidR="004B3829">
        <w:rPr>
          <w:rFonts w:ascii="Arial" w:hAnsi="Arial" w:cs="Arial"/>
          <w:b w:val="0"/>
          <w:sz w:val="28"/>
          <w:szCs w:val="28"/>
        </w:rPr>
        <w:t xml:space="preserve">CCR Title 24 </w:t>
      </w:r>
      <w:r w:rsidRPr="008A4D9B">
        <w:rPr>
          <w:rFonts w:ascii="Arial" w:hAnsi="Arial" w:cs="Arial"/>
          <w:b w:val="0"/>
          <w:sz w:val="28"/>
          <w:szCs w:val="28"/>
        </w:rPr>
        <w:t>–</w:t>
      </w:r>
      <w:r w:rsidR="00B44072">
        <w:rPr>
          <w:rFonts w:ascii="Arial" w:hAnsi="Arial" w:cs="Arial"/>
          <w:b w:val="0"/>
          <w:sz w:val="28"/>
          <w:szCs w:val="28"/>
        </w:rPr>
        <w:t xml:space="preserve"> </w:t>
      </w:r>
      <w:r w:rsidR="003510BB" w:rsidRPr="008A4D9B">
        <w:rPr>
          <w:rFonts w:ascii="Arial" w:hAnsi="Arial" w:cs="Arial"/>
          <w:b w:val="0"/>
          <w:sz w:val="28"/>
          <w:szCs w:val="28"/>
        </w:rPr>
        <w:t>local technical code amendment</w:t>
      </w:r>
      <w:bookmarkEnd w:id="0"/>
      <w:r w:rsidR="00273EEE" w:rsidRPr="008A4D9B">
        <w:rPr>
          <w:rFonts w:ascii="Arial" w:hAnsi="Arial" w:cs="Arial"/>
          <w:b w:val="0"/>
          <w:sz w:val="28"/>
          <w:szCs w:val="28"/>
        </w:rPr>
        <w:t>s</w:t>
      </w:r>
      <w:r w:rsidR="009C5AE3" w:rsidRPr="008A4D9B">
        <w:rPr>
          <w:rFonts w:ascii="Arial" w:hAnsi="Arial" w:cs="Arial"/>
          <w:b w:val="0"/>
          <w:sz w:val="28"/>
          <w:szCs w:val="28"/>
        </w:rPr>
        <w:t xml:space="preserve"> </w:t>
      </w:r>
      <w:r w:rsidR="00E02465" w:rsidRPr="008A4D9B">
        <w:rPr>
          <w:rFonts w:ascii="Arial" w:hAnsi="Arial" w:cs="Arial"/>
          <w:b w:val="0"/>
          <w:sz w:val="28"/>
          <w:szCs w:val="28"/>
        </w:rPr>
        <w:t>(</w:t>
      </w:r>
      <w:r w:rsidR="00B44072">
        <w:rPr>
          <w:rFonts w:ascii="Arial" w:hAnsi="Arial" w:cs="Arial"/>
          <w:b w:val="0"/>
          <w:sz w:val="28"/>
          <w:szCs w:val="28"/>
        </w:rPr>
        <w:t xml:space="preserve">Part </w:t>
      </w:r>
      <w:r w:rsidR="004B3829">
        <w:rPr>
          <w:rFonts w:ascii="Arial" w:hAnsi="Arial" w:cs="Arial"/>
          <w:b w:val="0"/>
          <w:sz w:val="28"/>
          <w:szCs w:val="28"/>
        </w:rPr>
        <w:t>2 building and Part 2.5 residential</w:t>
      </w:r>
      <w:r w:rsidR="00E02465" w:rsidRPr="008A4D9B">
        <w:rPr>
          <w:rFonts w:ascii="Arial" w:hAnsi="Arial" w:cs="Arial"/>
          <w:b w:val="0"/>
          <w:sz w:val="28"/>
          <w:szCs w:val="28"/>
        </w:rPr>
        <w:t>)</w:t>
      </w:r>
      <w:r w:rsidR="009C5AE3" w:rsidRPr="00680D7D">
        <w:rPr>
          <w:rFonts w:ascii="Arial" w:hAnsi="Arial" w:cs="Arial"/>
          <w:sz w:val="28"/>
          <w:szCs w:val="28"/>
        </w:rPr>
        <w:t xml:space="preserve"> </w:t>
      </w:r>
      <w:r w:rsidR="00AF13B0" w:rsidRPr="00AF13B0">
        <w:rPr>
          <w:rFonts w:ascii="Arial" w:hAnsi="Arial" w:cs="Arial"/>
          <w:b w:val="0"/>
          <w:sz w:val="28"/>
          <w:szCs w:val="28"/>
        </w:rPr>
        <w:t>and floodplain management ordinance text changes</w:t>
      </w:r>
    </w:p>
    <w:p w14:paraId="0EBD58E8" w14:textId="77777777" w:rsidR="00AF031F" w:rsidRPr="00AF031F" w:rsidRDefault="00AF031F" w:rsidP="00AF031F"/>
    <w:p w14:paraId="2F0467D8" w14:textId="09E197D1" w:rsidR="004F5009" w:rsidRDefault="0025279F" w:rsidP="004F5009">
      <w:pPr>
        <w:rPr>
          <w:rFonts w:asciiTheme="minorHAnsi" w:hAnsiTheme="minorHAnsi" w:cstheme="minorHAnsi"/>
          <w:b/>
          <w:sz w:val="26"/>
          <w:szCs w:val="26"/>
        </w:rPr>
      </w:pPr>
      <w:r>
        <w:rPr>
          <w:noProof/>
        </w:rPr>
        <mc:AlternateContent>
          <mc:Choice Requires="wps">
            <w:drawing>
              <wp:inline distT="0" distB="0" distL="0" distR="0" wp14:anchorId="2E89DF47" wp14:editId="50AA1F8C">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2310C819" w14:textId="255BD6D9" w:rsidR="0025279F" w:rsidRDefault="0025279F" w:rsidP="0025279F">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AF031F">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8" w:history="1">
                              <w:r w:rsidRPr="0029177C">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9" w:history="1">
                              <w:r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 P</w:t>
                            </w:r>
                            <w:r w:rsidRPr="0029177C">
                              <w:rPr>
                                <w:rFonts w:asciiTheme="minorHAnsi" w:hAnsiTheme="minorHAnsi" w:cstheme="minorHAnsi"/>
                                <w:sz w:val="24"/>
                                <w:szCs w:val="24"/>
                              </w:rPr>
                              <w:t>lease put community name in subject line</w:t>
                            </w:r>
                            <w:r w:rsidR="00E006B3">
                              <w:rPr>
                                <w:rFonts w:asciiTheme="minorHAnsi" w:hAnsiTheme="minorHAnsi" w:cstheme="minorHAnsi"/>
                                <w:sz w:val="24"/>
                                <w:szCs w:val="24"/>
                              </w:rPr>
                              <w:t>.</w:t>
                            </w:r>
                          </w:p>
                        </w:txbxContent>
                      </wps:txbx>
                      <wps:bodyPr rot="0" vert="horz" wrap="square" lIns="91440" tIns="45720" rIns="91440" bIns="45720" anchor="t" anchorCtr="0" upright="1">
                        <a:spAutoFit/>
                      </wps:bodyPr>
                    </wps:wsp>
                  </a:graphicData>
                </a:graphic>
              </wp:inline>
            </w:drawing>
          </mc:Choice>
          <mc:Fallback>
            <w:pict>
              <v:shapetype w14:anchorId="2E89DF47"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2310C819" w14:textId="255BD6D9" w:rsidR="0025279F" w:rsidRDefault="0025279F" w:rsidP="0025279F">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AF031F">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10" w:history="1">
                        <w:r w:rsidRPr="0029177C">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11" w:history="1">
                        <w:r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 P</w:t>
                      </w:r>
                      <w:r w:rsidRPr="0029177C">
                        <w:rPr>
                          <w:rFonts w:asciiTheme="minorHAnsi" w:hAnsiTheme="minorHAnsi" w:cstheme="minorHAnsi"/>
                          <w:sz w:val="24"/>
                          <w:szCs w:val="24"/>
                        </w:rPr>
                        <w:t>lease put community name in subject line</w:t>
                      </w:r>
                      <w:r w:rsidR="00E006B3">
                        <w:rPr>
                          <w:rFonts w:asciiTheme="minorHAnsi" w:hAnsiTheme="minorHAnsi" w:cstheme="minorHAnsi"/>
                          <w:sz w:val="24"/>
                          <w:szCs w:val="24"/>
                        </w:rPr>
                        <w:t>.</w:t>
                      </w:r>
                    </w:p>
                  </w:txbxContent>
                </v:textbox>
                <w10:anchorlock/>
              </v:shape>
            </w:pict>
          </mc:Fallback>
        </mc:AlternateContent>
      </w:r>
    </w:p>
    <w:p w14:paraId="56A8D0B7" w14:textId="77777777" w:rsidR="00E006B3" w:rsidRDefault="00E006B3" w:rsidP="7E3DD41B">
      <w:pPr>
        <w:rPr>
          <w:rFonts w:asciiTheme="minorHAnsi" w:hAnsiTheme="minorHAnsi" w:cstheme="minorBidi"/>
          <w:b/>
          <w:bCs/>
          <w:sz w:val="26"/>
          <w:szCs w:val="26"/>
          <w:u w:val="single"/>
        </w:rPr>
      </w:pPr>
    </w:p>
    <w:p w14:paraId="71891085" w14:textId="481284AE" w:rsidR="0029177C" w:rsidRDefault="0029177C" w:rsidP="7E3DD41B">
      <w:pPr>
        <w:rPr>
          <w:rFonts w:asciiTheme="minorHAnsi" w:hAnsiTheme="minorHAnsi" w:cstheme="minorBidi"/>
          <w:sz w:val="26"/>
          <w:szCs w:val="26"/>
        </w:rPr>
      </w:pPr>
      <w:r w:rsidRPr="3B342241">
        <w:rPr>
          <w:rFonts w:asciiTheme="minorHAnsi" w:hAnsiTheme="minorHAnsi" w:cstheme="minorBidi"/>
          <w:b/>
          <w:bCs/>
          <w:sz w:val="26"/>
          <w:szCs w:val="26"/>
          <w:u w:val="single"/>
        </w:rPr>
        <w:t>Before you start</w:t>
      </w:r>
      <w:r w:rsidRPr="3B342241">
        <w:rPr>
          <w:rFonts w:asciiTheme="minorHAnsi" w:hAnsiTheme="minorHAnsi" w:cstheme="minorBidi"/>
          <w:b/>
          <w:bCs/>
          <w:sz w:val="26"/>
          <w:szCs w:val="26"/>
        </w:rPr>
        <w:t xml:space="preserve">:  </w:t>
      </w:r>
      <w:r w:rsidRPr="3B342241">
        <w:rPr>
          <w:rFonts w:asciiTheme="minorHAnsi" w:hAnsiTheme="minorHAnsi" w:cstheme="minorBidi"/>
          <w:sz w:val="26"/>
          <w:szCs w:val="26"/>
        </w:rPr>
        <w:t>Review the General Instructions for Amending the California Building Standards Code (</w:t>
      </w:r>
      <w:r w:rsidR="004B3829" w:rsidRPr="3B342241">
        <w:rPr>
          <w:rFonts w:asciiTheme="minorHAnsi" w:hAnsiTheme="minorHAnsi" w:cstheme="minorBidi"/>
          <w:sz w:val="26"/>
          <w:szCs w:val="26"/>
        </w:rPr>
        <w:t>CCR</w:t>
      </w:r>
      <w:r w:rsidR="4D311288" w:rsidRPr="3B342241">
        <w:rPr>
          <w:rFonts w:asciiTheme="minorHAnsi" w:hAnsiTheme="minorHAnsi" w:cstheme="minorBidi"/>
          <w:sz w:val="26"/>
          <w:szCs w:val="26"/>
        </w:rPr>
        <w:t xml:space="preserve"> </w:t>
      </w:r>
      <w:r w:rsidRPr="3B342241">
        <w:rPr>
          <w:rFonts w:asciiTheme="minorHAnsi" w:hAnsiTheme="minorHAnsi" w:cstheme="minorBidi"/>
          <w:sz w:val="26"/>
          <w:szCs w:val="26"/>
        </w:rPr>
        <w:t>Title 24) to Adopt Higher Standards for Buildings and Development Located in Flood Hazard Areas.</w:t>
      </w:r>
      <w:r w:rsidR="005513F0">
        <w:rPr>
          <w:rFonts w:asciiTheme="minorHAnsi" w:hAnsiTheme="minorHAnsi" w:cstheme="minorBidi"/>
          <w:sz w:val="26"/>
          <w:szCs w:val="26"/>
        </w:rPr>
        <w:t xml:space="preserve"> </w:t>
      </w:r>
    </w:p>
    <w:p w14:paraId="0A5586EE" w14:textId="77777777" w:rsidR="00AF031F" w:rsidRPr="0029177C" w:rsidRDefault="00AF031F" w:rsidP="7E3DD41B">
      <w:pPr>
        <w:rPr>
          <w:rFonts w:asciiTheme="minorHAnsi" w:hAnsiTheme="minorHAnsi" w:cstheme="minorBidi"/>
          <w:sz w:val="26"/>
          <w:szCs w:val="26"/>
        </w:rPr>
      </w:pPr>
    </w:p>
    <w:p w14:paraId="0B5E0106" w14:textId="77777777" w:rsidR="00AF031F" w:rsidRDefault="006042E1" w:rsidP="00AF031F">
      <w:pPr>
        <w:jc w:val="center"/>
        <w:rPr>
          <w:rFonts w:asciiTheme="minorHAnsi" w:hAnsiTheme="minorHAnsi" w:cstheme="minorBidi"/>
          <w:b/>
          <w:bCs/>
          <w:sz w:val="26"/>
          <w:szCs w:val="26"/>
          <w:u w:val="single"/>
        </w:rPr>
      </w:pPr>
      <w:r w:rsidRPr="00CF68D3">
        <w:rPr>
          <w:rFonts w:ascii="Arial" w:hAnsi="Arial" w:cs="Arial"/>
          <w:noProof/>
          <w:sz w:val="22"/>
          <w:szCs w:val="22"/>
        </w:rPr>
        <mc:AlternateContent>
          <mc:Choice Requires="wps">
            <w:drawing>
              <wp:inline distT="0" distB="0" distL="0" distR="0" wp14:anchorId="1CE606B4" wp14:editId="35E5DCA9">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3CE534D4" w14:textId="067ED801" w:rsidR="006042E1" w:rsidRDefault="006042E1" w:rsidP="006042E1">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1CE606B4"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3CE534D4" w14:textId="067ED801" w:rsidR="006042E1" w:rsidRDefault="006042E1" w:rsidP="006042E1">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07A5CDB4" w14:textId="77777777" w:rsidR="00AF031F" w:rsidRDefault="00AF031F" w:rsidP="3B342241">
      <w:pPr>
        <w:rPr>
          <w:rFonts w:asciiTheme="minorHAnsi" w:hAnsiTheme="minorHAnsi" w:cstheme="minorBidi"/>
          <w:b/>
          <w:bCs/>
          <w:sz w:val="26"/>
          <w:szCs w:val="26"/>
          <w:u w:val="single"/>
        </w:rPr>
      </w:pPr>
    </w:p>
    <w:p w14:paraId="7A0E77A4" w14:textId="3059FF59" w:rsidR="0029177C" w:rsidRDefault="003510BB" w:rsidP="3B342241">
      <w:pPr>
        <w:rPr>
          <w:rFonts w:asciiTheme="minorHAnsi" w:hAnsiTheme="minorHAnsi" w:cstheme="minorBidi"/>
          <w:sz w:val="26"/>
          <w:szCs w:val="26"/>
        </w:rPr>
      </w:pPr>
      <w:r w:rsidRPr="3B342241">
        <w:rPr>
          <w:rFonts w:asciiTheme="minorHAnsi" w:hAnsiTheme="minorHAnsi" w:cstheme="minorBidi"/>
          <w:b/>
          <w:bCs/>
          <w:sz w:val="26"/>
          <w:szCs w:val="26"/>
          <w:u w:val="single"/>
        </w:rPr>
        <w:t>Description</w:t>
      </w:r>
      <w:r w:rsidR="00EB6E63" w:rsidRPr="3B342241">
        <w:rPr>
          <w:rStyle w:val="FootnoteReference"/>
          <w:rFonts w:asciiTheme="minorHAnsi" w:hAnsiTheme="minorHAnsi" w:cstheme="minorBidi"/>
          <w:b/>
          <w:bCs/>
          <w:sz w:val="26"/>
          <w:szCs w:val="26"/>
          <w:u w:val="single"/>
        </w:rPr>
        <w:footnoteReference w:id="1"/>
      </w:r>
      <w:r w:rsidRPr="3B342241">
        <w:rPr>
          <w:rFonts w:asciiTheme="minorHAnsi" w:hAnsiTheme="minorHAnsi" w:cstheme="minorBidi"/>
          <w:b/>
          <w:bCs/>
          <w:sz w:val="26"/>
          <w:szCs w:val="26"/>
        </w:rPr>
        <w:t>:</w:t>
      </w:r>
      <w:r w:rsidRPr="3B342241">
        <w:rPr>
          <w:rFonts w:asciiTheme="minorHAnsi" w:hAnsiTheme="minorHAnsi" w:cstheme="minorBidi"/>
          <w:sz w:val="26"/>
          <w:szCs w:val="26"/>
        </w:rPr>
        <w:t xml:space="preserve">  </w:t>
      </w:r>
      <w:r w:rsidR="009A2BB0" w:rsidRPr="3B342241">
        <w:rPr>
          <w:rFonts w:asciiTheme="minorHAnsi" w:hAnsiTheme="minorHAnsi" w:cstheme="minorBidi"/>
          <w:sz w:val="26"/>
          <w:szCs w:val="26"/>
        </w:rPr>
        <w:t xml:space="preserve">The term “freeboard” refers to additional height above a minimum level of protection, typically expressed in feet above the </w:t>
      </w:r>
      <w:r w:rsidR="008D2594" w:rsidRPr="3B342241">
        <w:rPr>
          <w:rFonts w:asciiTheme="minorHAnsi" w:hAnsiTheme="minorHAnsi" w:cstheme="minorBidi"/>
          <w:sz w:val="26"/>
          <w:szCs w:val="26"/>
        </w:rPr>
        <w:t>base flood elevation (BFE)</w:t>
      </w:r>
      <w:r w:rsidR="009A2BB0" w:rsidRPr="3B342241">
        <w:rPr>
          <w:rFonts w:asciiTheme="minorHAnsi" w:hAnsiTheme="minorHAnsi" w:cstheme="minorBidi"/>
          <w:sz w:val="26"/>
          <w:szCs w:val="26"/>
        </w:rPr>
        <w:t>. Freeboard provides a margin of safety for uncertainty in analytical methods and to anticipate future conditions. Floods can and do rise higher than the elevations selected for regulatory purposes. For riverine waterways, continuing development in upstream watersheds will, over time, cause more runoff that may make flooding more severe than depicted on flood hazard maps, especially if the maps are more than a few years old. Future land use conditions, such as increased development and runoff, are not taken into consideration when FIRMs are developed. Similarly, climate changes that may affect sea-level rise, changes in rainfall patterns, and future flood elevations are not reflected in FISs. Adding freeboard helps protect against possible increases in flooding associated with future conditions</w:t>
      </w:r>
      <w:r w:rsidR="00286FDF" w:rsidRPr="3B342241">
        <w:rPr>
          <w:rFonts w:asciiTheme="minorHAnsi" w:hAnsiTheme="minorHAnsi" w:cstheme="minorBidi"/>
          <w:sz w:val="26"/>
          <w:szCs w:val="26"/>
        </w:rPr>
        <w:t xml:space="preserve"> (see last page for additional reasons)</w:t>
      </w:r>
      <w:r w:rsidR="009A2BB0" w:rsidRPr="3B342241">
        <w:rPr>
          <w:rFonts w:asciiTheme="minorHAnsi" w:hAnsiTheme="minorHAnsi" w:cstheme="minorBidi"/>
          <w:sz w:val="26"/>
          <w:szCs w:val="26"/>
        </w:rPr>
        <w:t>.</w:t>
      </w:r>
    </w:p>
    <w:p w14:paraId="2BA52724" w14:textId="77777777" w:rsidR="008D2594" w:rsidRDefault="008D2594" w:rsidP="009A2BB0">
      <w:pPr>
        <w:rPr>
          <w:rFonts w:asciiTheme="minorHAnsi" w:hAnsiTheme="minorHAnsi" w:cstheme="minorHAnsi"/>
          <w:sz w:val="26"/>
          <w:szCs w:val="26"/>
        </w:rPr>
      </w:pPr>
    </w:p>
    <w:p w14:paraId="1810BC6D" w14:textId="741997F5" w:rsidR="009A2BB0" w:rsidRDefault="009A2BB0" w:rsidP="009A2BB0">
      <w:pPr>
        <w:rPr>
          <w:rFonts w:asciiTheme="minorHAnsi" w:hAnsiTheme="minorHAnsi" w:cstheme="minorHAnsi"/>
          <w:sz w:val="26"/>
          <w:szCs w:val="26"/>
        </w:rPr>
      </w:pPr>
      <w:r w:rsidRPr="009A2BB0">
        <w:rPr>
          <w:rFonts w:asciiTheme="minorHAnsi" w:hAnsiTheme="minorHAnsi" w:cstheme="minorHAnsi"/>
          <w:sz w:val="26"/>
          <w:szCs w:val="26"/>
        </w:rPr>
        <w:t xml:space="preserve">To reflect the reduced risk associated with higher building elevations, NFIP flood insurance premiums are lower for buildings that are elevated above the BFE. </w:t>
      </w:r>
      <w:r w:rsidR="008D2594">
        <w:rPr>
          <w:rFonts w:asciiTheme="minorHAnsi" w:hAnsiTheme="minorHAnsi" w:cstheme="minorHAnsi"/>
          <w:sz w:val="26"/>
          <w:szCs w:val="26"/>
        </w:rPr>
        <w:t xml:space="preserve">Figure 1 </w:t>
      </w:r>
      <w:r w:rsidRPr="009A2BB0">
        <w:rPr>
          <w:rFonts w:asciiTheme="minorHAnsi" w:hAnsiTheme="minorHAnsi" w:cstheme="minorHAnsi"/>
          <w:sz w:val="26"/>
          <w:szCs w:val="26"/>
        </w:rPr>
        <w:t xml:space="preserve">illustrates how elevation influences the cost of NFIP flood insurance. </w:t>
      </w:r>
    </w:p>
    <w:p w14:paraId="05FB5F17" w14:textId="177BBB1E" w:rsidR="008D2594" w:rsidRDefault="008D2594" w:rsidP="009A2BB0">
      <w:pPr>
        <w:rPr>
          <w:rFonts w:asciiTheme="minorHAnsi" w:hAnsiTheme="minorHAnsi" w:cstheme="minorHAnsi"/>
          <w:sz w:val="26"/>
          <w:szCs w:val="26"/>
        </w:rPr>
      </w:pPr>
    </w:p>
    <w:p w14:paraId="4C994A6F" w14:textId="49B02618" w:rsidR="008D2594" w:rsidRPr="009A2BB0" w:rsidRDefault="008D2594" w:rsidP="008D2594">
      <w:pPr>
        <w:rPr>
          <w:rFonts w:asciiTheme="minorHAnsi" w:hAnsiTheme="minorHAnsi" w:cstheme="minorHAnsi"/>
          <w:sz w:val="26"/>
          <w:szCs w:val="26"/>
        </w:rPr>
      </w:pPr>
      <w:r w:rsidRPr="009A2BB0">
        <w:rPr>
          <w:rFonts w:asciiTheme="minorHAnsi" w:hAnsiTheme="minorHAnsi" w:cstheme="minorHAnsi"/>
          <w:sz w:val="26"/>
          <w:szCs w:val="26"/>
        </w:rPr>
        <w:t xml:space="preserve">A common argument opposing requirements to elevate buildings higher than required by the NFIP is the additional cost of higher foundations. The incremental cost to add up </w:t>
      </w:r>
      <w:r w:rsidRPr="009A2BB0">
        <w:rPr>
          <w:rFonts w:asciiTheme="minorHAnsi" w:hAnsiTheme="minorHAnsi" w:cstheme="minorHAnsi"/>
          <w:sz w:val="26"/>
          <w:szCs w:val="26"/>
        </w:rPr>
        <w:lastRenderedPageBreak/>
        <w:t xml:space="preserve">to 4 feet of additional height varies, depending on foundation type, with elevation on fill more costly than other types of foundations. FEMA estimates each foot of freeboard adds between 0.25 and 1.5 percent to the total cost of construction. Analyses show future avoided damage and lower-cost NFIP flood insurance premiums make it cost-effective to build higher. For most buildings built higher than the BFE, the annual insurance savings is enough to recover added costs within several years. Download the FEMA </w:t>
      </w:r>
      <w:r w:rsidRPr="00D36789">
        <w:rPr>
          <w:rFonts w:asciiTheme="minorHAnsi" w:hAnsiTheme="minorHAnsi" w:cstheme="minorHAnsi"/>
          <w:i/>
          <w:sz w:val="26"/>
          <w:szCs w:val="26"/>
        </w:rPr>
        <w:t>Fact Sheet Building Higher in Flood Zones: Freeboard – Reduce Your Risk, Reduce Your Premium</w:t>
      </w:r>
      <w:r w:rsidRPr="009A2BB0">
        <w:rPr>
          <w:rFonts w:asciiTheme="minorHAnsi" w:hAnsiTheme="minorHAnsi" w:cstheme="minorHAnsi"/>
          <w:sz w:val="26"/>
          <w:szCs w:val="26"/>
        </w:rPr>
        <w:t xml:space="preserve"> at </w:t>
      </w:r>
      <w:hyperlink r:id="rId14" w:history="1">
        <w:r w:rsidR="00D466B9" w:rsidRPr="00A875AC">
          <w:rPr>
            <w:rStyle w:val="Hyperlink"/>
            <w:rFonts w:asciiTheme="minorHAnsi" w:hAnsiTheme="minorHAnsi" w:cstheme="minorHAnsi"/>
            <w:sz w:val="26"/>
            <w:szCs w:val="26"/>
          </w:rPr>
          <w:t>www.fema.gov/media-library/assets/documents/96411</w:t>
        </w:r>
      </w:hyperlink>
      <w:r w:rsidRPr="009A2BB0">
        <w:rPr>
          <w:rFonts w:asciiTheme="minorHAnsi" w:hAnsiTheme="minorHAnsi" w:cstheme="minorHAnsi"/>
          <w:sz w:val="26"/>
          <w:szCs w:val="26"/>
        </w:rPr>
        <w:t xml:space="preserve">. </w:t>
      </w:r>
    </w:p>
    <w:p w14:paraId="00C62580" w14:textId="77777777" w:rsidR="008D2594" w:rsidRDefault="008D2594" w:rsidP="009A2BB0">
      <w:pPr>
        <w:rPr>
          <w:rFonts w:asciiTheme="minorHAnsi" w:hAnsiTheme="minorHAnsi" w:cstheme="minorHAnsi"/>
          <w:sz w:val="26"/>
          <w:szCs w:val="26"/>
        </w:rPr>
      </w:pPr>
    </w:p>
    <w:p w14:paraId="4F48FBFF" w14:textId="77777777" w:rsidR="008D2594" w:rsidRDefault="008D2594" w:rsidP="009A2BB0">
      <w:pPr>
        <w:rPr>
          <w:rFonts w:asciiTheme="minorHAnsi" w:hAnsiTheme="minorHAnsi" w:cstheme="minorHAnsi"/>
          <w:sz w:val="26"/>
          <w:szCs w:val="26"/>
        </w:rPr>
      </w:pPr>
    </w:p>
    <w:p w14:paraId="711C524F" w14:textId="5AEFAEA8" w:rsidR="008D2594" w:rsidRDefault="001570A6" w:rsidP="009A2BB0">
      <w:pPr>
        <w:rPr>
          <w:rFonts w:asciiTheme="minorHAnsi" w:hAnsiTheme="minorHAnsi" w:cstheme="minorHAnsi"/>
          <w:sz w:val="26"/>
          <w:szCs w:val="26"/>
        </w:rPr>
      </w:pPr>
      <w:r w:rsidRPr="001570A6">
        <w:rPr>
          <w:rFonts w:asciiTheme="minorHAnsi" w:hAnsiTheme="minorHAnsi" w:cstheme="minorHAnsi"/>
          <w:noProof/>
          <w:sz w:val="26"/>
          <w:szCs w:val="26"/>
        </w:rPr>
        <w:drawing>
          <wp:inline distT="0" distB="0" distL="0" distR="0" wp14:anchorId="7A4268EC" wp14:editId="336082F5">
            <wp:extent cx="5943600" cy="3406970"/>
            <wp:effectExtent l="0" t="0" r="0" b="3175"/>
            <wp:docPr id="2" name="Picture 2" descr="Chart of annual NFIP flood insurance prem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of annual NFIP flood insurance premiu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06970"/>
                    </a:xfrm>
                    <a:prstGeom prst="rect">
                      <a:avLst/>
                    </a:prstGeom>
                    <a:noFill/>
                    <a:ln>
                      <a:noFill/>
                    </a:ln>
                  </pic:spPr>
                </pic:pic>
              </a:graphicData>
            </a:graphic>
          </wp:inline>
        </w:drawing>
      </w:r>
    </w:p>
    <w:p w14:paraId="0429047E" w14:textId="77777777" w:rsidR="008D2594" w:rsidRDefault="008D2594" w:rsidP="009A2BB0">
      <w:pPr>
        <w:rPr>
          <w:rFonts w:asciiTheme="minorHAnsi" w:hAnsiTheme="minorHAnsi" w:cstheme="minorHAnsi"/>
          <w:sz w:val="26"/>
          <w:szCs w:val="26"/>
        </w:rPr>
      </w:pPr>
    </w:p>
    <w:p w14:paraId="12AED38B" w14:textId="2BCA3A45" w:rsidR="001664A1" w:rsidRPr="00B13135" w:rsidRDefault="009C5AE3" w:rsidP="001664A1">
      <w:pPr>
        <w:rPr>
          <w:rFonts w:asciiTheme="minorHAnsi" w:hAnsiTheme="minorHAnsi" w:cstheme="minorHAnsi"/>
          <w:snapToGrid/>
          <w:color w:val="000000" w:themeColor="text1"/>
          <w:sz w:val="28"/>
        </w:rPr>
      </w:pPr>
      <w:r w:rsidRPr="009F2B59">
        <w:rPr>
          <w:rFonts w:asciiTheme="minorHAnsi" w:hAnsiTheme="minorHAnsi" w:cstheme="minorHAnsi"/>
          <w:b/>
          <w:sz w:val="26"/>
          <w:szCs w:val="26"/>
          <w:u w:val="single"/>
        </w:rPr>
        <w:t xml:space="preserve">How </w:t>
      </w:r>
      <w:r w:rsidR="008C43E9">
        <w:rPr>
          <w:rFonts w:asciiTheme="minorHAnsi" w:hAnsiTheme="minorHAnsi" w:cstheme="minorHAnsi"/>
          <w:b/>
          <w:sz w:val="26"/>
          <w:szCs w:val="26"/>
          <w:u w:val="single"/>
        </w:rPr>
        <w:t>Part 2</w:t>
      </w:r>
      <w:r w:rsidRPr="009F2B59">
        <w:rPr>
          <w:rFonts w:asciiTheme="minorHAnsi" w:hAnsiTheme="minorHAnsi" w:cstheme="minorHAnsi"/>
          <w:b/>
          <w:sz w:val="26"/>
          <w:szCs w:val="26"/>
          <w:u w:val="single"/>
        </w:rPr>
        <w:t xml:space="preserve"> specifies </w:t>
      </w:r>
      <w:r w:rsidR="00A80B79">
        <w:rPr>
          <w:rFonts w:asciiTheme="minorHAnsi" w:hAnsiTheme="minorHAnsi" w:cstheme="minorHAnsi"/>
          <w:b/>
          <w:sz w:val="26"/>
          <w:szCs w:val="26"/>
          <w:u w:val="single"/>
        </w:rPr>
        <w:t>BUILDING elevations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8C43E9">
        <w:rPr>
          <w:rFonts w:asciiTheme="minorHAnsi" w:hAnsiTheme="minorHAnsi" w:cstheme="minorHAnsi"/>
          <w:sz w:val="26"/>
          <w:szCs w:val="26"/>
        </w:rPr>
        <w:t xml:space="preserve">Part 2 (building) </w:t>
      </w:r>
      <w:r w:rsidR="001664A1" w:rsidRPr="009F2B59">
        <w:rPr>
          <w:rFonts w:asciiTheme="minorHAnsi" w:hAnsiTheme="minorHAnsi" w:cstheme="minorHAnsi"/>
          <w:sz w:val="26"/>
          <w:szCs w:val="26"/>
        </w:rPr>
        <w:t>does not specify building elevations in the body of the code.  Rather, it is done by reference to ASCE 24</w:t>
      </w:r>
      <w:r w:rsidR="006042E1">
        <w:rPr>
          <w:rFonts w:asciiTheme="minorHAnsi" w:hAnsiTheme="minorHAnsi" w:cstheme="minorHAnsi"/>
          <w:sz w:val="26"/>
          <w:szCs w:val="26"/>
        </w:rPr>
        <w:t>,</w:t>
      </w:r>
      <w:r w:rsidR="001664A1" w:rsidRPr="009F2B59">
        <w:rPr>
          <w:rFonts w:asciiTheme="minorHAnsi" w:hAnsiTheme="minorHAnsi" w:cstheme="minorHAnsi"/>
          <w:sz w:val="26"/>
          <w:szCs w:val="26"/>
        </w:rPr>
        <w:t xml:space="preserve"> which requires buildings within the scope of the </w:t>
      </w:r>
      <w:r w:rsidR="008C43E9">
        <w:rPr>
          <w:rFonts w:asciiTheme="minorHAnsi" w:hAnsiTheme="minorHAnsi" w:cstheme="minorHAnsi"/>
          <w:sz w:val="26"/>
          <w:szCs w:val="26"/>
        </w:rPr>
        <w:t>code</w:t>
      </w:r>
      <w:r w:rsidR="001664A1" w:rsidRPr="009F2B59">
        <w:rPr>
          <w:rFonts w:asciiTheme="minorHAnsi" w:hAnsiTheme="minorHAnsi" w:cstheme="minorHAnsi"/>
          <w:sz w:val="26"/>
          <w:szCs w:val="26"/>
        </w:rPr>
        <w:t xml:space="preserve"> to be above the BFE as a function of flood zone and risk </w:t>
      </w:r>
      <w:r w:rsidR="001664A1" w:rsidRPr="00B13135">
        <w:rPr>
          <w:rFonts w:asciiTheme="minorHAnsi" w:hAnsiTheme="minorHAnsi" w:cstheme="minorHAnsi"/>
          <w:sz w:val="26"/>
          <w:szCs w:val="26"/>
        </w:rPr>
        <w:t xml:space="preserve">category.  </w:t>
      </w:r>
      <w:r w:rsidR="0090518A">
        <w:rPr>
          <w:rFonts w:asciiTheme="minorHAnsi" w:hAnsiTheme="minorHAnsi" w:cstheme="minorHAnsi"/>
          <w:sz w:val="26"/>
          <w:szCs w:val="26"/>
        </w:rPr>
        <w:t xml:space="preserve">For more information on </w:t>
      </w:r>
      <w:r w:rsidR="001664A1" w:rsidRPr="001664A1">
        <w:rPr>
          <w:rFonts w:asciiTheme="minorHAnsi" w:hAnsiTheme="minorHAnsi" w:cstheme="minorHAnsi"/>
          <w:sz w:val="26"/>
          <w:szCs w:val="26"/>
        </w:rPr>
        <w:t>the existing elevation requirements in ASCE 24, see</w:t>
      </w:r>
      <w:r w:rsidR="0090518A">
        <w:rPr>
          <w:rFonts w:asciiTheme="minorHAnsi" w:hAnsiTheme="minorHAnsi" w:cstheme="minorHAnsi"/>
          <w:sz w:val="26"/>
          <w:szCs w:val="26"/>
        </w:rPr>
        <w:t xml:space="preserve"> Section 3.4.3</w:t>
      </w:r>
      <w:r w:rsidR="0090518A" w:rsidRPr="0090518A">
        <w:rPr>
          <w:rFonts w:asciiTheme="minorHAnsi" w:hAnsiTheme="minorHAnsi" w:cstheme="minorHAnsi"/>
          <w:sz w:val="26"/>
          <w:szCs w:val="26"/>
        </w:rPr>
        <w:t xml:space="preserve"> of</w:t>
      </w:r>
      <w:r w:rsidR="0090518A">
        <w:rPr>
          <w:rFonts w:asciiTheme="minorHAnsi" w:hAnsiTheme="minorHAnsi" w:cstheme="minorHAnsi"/>
          <w:sz w:val="26"/>
          <w:szCs w:val="26"/>
        </w:rPr>
        <w:t xml:space="preserve"> </w:t>
      </w:r>
      <w:hyperlink r:id="rId16" w:history="1">
        <w:r w:rsidR="0090518A" w:rsidRPr="0090518A">
          <w:rPr>
            <w:rStyle w:val="Hyperlink"/>
            <w:rFonts w:asciiTheme="minorHAnsi" w:hAnsiTheme="minorHAnsi" w:cstheme="minorHAnsi"/>
            <w:i/>
            <w:sz w:val="26"/>
            <w:szCs w:val="26"/>
          </w:rPr>
          <w:t>Reducing Flood Losses Through the International Codes: Coordinating Building Codes and Floodplain Management Regulations</w:t>
        </w:r>
      </w:hyperlink>
      <w:r w:rsidR="001664A1" w:rsidRPr="0090518A">
        <w:rPr>
          <w:rFonts w:asciiTheme="minorHAnsi" w:hAnsiTheme="minorHAnsi" w:cstheme="minorHAnsi"/>
          <w:color w:val="000000" w:themeColor="text1"/>
          <w:sz w:val="26"/>
          <w:szCs w:val="26"/>
        </w:rPr>
        <w:t xml:space="preserve">.  </w:t>
      </w:r>
      <w:r w:rsidR="0090518A" w:rsidRPr="0090518A">
        <w:rPr>
          <w:rFonts w:asciiTheme="minorHAnsi" w:hAnsiTheme="minorHAnsi" w:cstheme="minorHAnsi"/>
          <w:sz w:val="26"/>
          <w:szCs w:val="26"/>
        </w:rPr>
        <w:t xml:space="preserve">The amount of freeboard depends on the Flood Design Class </w:t>
      </w:r>
      <w:r w:rsidR="006042E1">
        <w:rPr>
          <w:rFonts w:asciiTheme="minorHAnsi" w:hAnsiTheme="minorHAnsi" w:cstheme="minorHAnsi"/>
          <w:sz w:val="26"/>
          <w:szCs w:val="26"/>
        </w:rPr>
        <w:t xml:space="preserve">assigned </w:t>
      </w:r>
      <w:r w:rsidR="00EB6E63">
        <w:rPr>
          <w:rFonts w:asciiTheme="minorHAnsi" w:hAnsiTheme="minorHAnsi" w:cstheme="minorHAnsi"/>
          <w:sz w:val="26"/>
          <w:szCs w:val="26"/>
        </w:rPr>
        <w:t xml:space="preserve">in accordance with </w:t>
      </w:r>
      <w:r w:rsidR="0090518A" w:rsidRPr="0090518A">
        <w:rPr>
          <w:rFonts w:asciiTheme="minorHAnsi" w:hAnsiTheme="minorHAnsi" w:cstheme="minorHAnsi"/>
          <w:sz w:val="26"/>
          <w:szCs w:val="26"/>
        </w:rPr>
        <w:t>ASCE 24</w:t>
      </w:r>
      <w:r w:rsidR="00EB6E63">
        <w:rPr>
          <w:rFonts w:asciiTheme="minorHAnsi" w:hAnsiTheme="minorHAnsi" w:cstheme="minorHAnsi"/>
          <w:sz w:val="26"/>
          <w:szCs w:val="26"/>
        </w:rPr>
        <w:t>.</w:t>
      </w:r>
    </w:p>
    <w:p w14:paraId="57F635B7" w14:textId="77777777" w:rsidR="001664A1" w:rsidRPr="009F2B59" w:rsidRDefault="001664A1" w:rsidP="001664A1">
      <w:pPr>
        <w:rPr>
          <w:rFonts w:asciiTheme="minorHAnsi" w:hAnsiTheme="minorHAnsi" w:cstheme="minorHAnsi"/>
          <w:sz w:val="26"/>
          <w:szCs w:val="26"/>
        </w:rPr>
      </w:pPr>
    </w:p>
    <w:p w14:paraId="1B778C7E" w14:textId="55E8ABE3" w:rsidR="001664A1" w:rsidRPr="009F2B59" w:rsidRDefault="001664A1" w:rsidP="001664A1">
      <w:pPr>
        <w:rPr>
          <w:rFonts w:asciiTheme="minorHAnsi" w:hAnsiTheme="minorHAnsi" w:cstheme="minorHAnsi"/>
          <w:sz w:val="26"/>
          <w:szCs w:val="26"/>
        </w:rPr>
      </w:pPr>
      <w:r w:rsidRPr="009F2B59">
        <w:rPr>
          <w:rFonts w:asciiTheme="minorHAnsi" w:hAnsiTheme="minorHAnsi" w:cstheme="minorHAnsi"/>
          <w:sz w:val="26"/>
          <w:szCs w:val="26"/>
        </w:rPr>
        <w:t xml:space="preserve">To determine the elevation requirement for a specific building within the scope of </w:t>
      </w:r>
      <w:r w:rsidR="008C43E9">
        <w:rPr>
          <w:rFonts w:asciiTheme="minorHAnsi" w:hAnsiTheme="minorHAnsi" w:cstheme="minorHAnsi"/>
          <w:sz w:val="26"/>
          <w:szCs w:val="26"/>
        </w:rPr>
        <w:t>Part 2</w:t>
      </w:r>
      <w:r w:rsidRPr="009F2B59">
        <w:rPr>
          <w:rFonts w:asciiTheme="minorHAnsi" w:hAnsiTheme="minorHAnsi" w:cstheme="minorHAnsi"/>
          <w:sz w:val="26"/>
          <w:szCs w:val="26"/>
        </w:rPr>
        <w:t xml:space="preserve">, the designer (and code official) must first determine the flood zone and the </w:t>
      </w:r>
      <w:r>
        <w:rPr>
          <w:rFonts w:asciiTheme="minorHAnsi" w:hAnsiTheme="minorHAnsi" w:cstheme="minorHAnsi"/>
          <w:sz w:val="26"/>
          <w:szCs w:val="26"/>
        </w:rPr>
        <w:t xml:space="preserve">Flood Design Class </w:t>
      </w:r>
      <w:r w:rsidRPr="009F2B59">
        <w:rPr>
          <w:rFonts w:asciiTheme="minorHAnsi" w:hAnsiTheme="minorHAnsi" w:cstheme="minorHAnsi"/>
          <w:sz w:val="26"/>
          <w:szCs w:val="26"/>
        </w:rPr>
        <w:t>of the building</w:t>
      </w:r>
      <w:r>
        <w:rPr>
          <w:rFonts w:asciiTheme="minorHAnsi" w:hAnsiTheme="minorHAnsi" w:cstheme="minorHAnsi"/>
          <w:sz w:val="26"/>
          <w:szCs w:val="26"/>
        </w:rPr>
        <w:t xml:space="preserve"> (required by Sec. 1603.1.7)</w:t>
      </w:r>
      <w:r w:rsidRPr="009F2B59">
        <w:rPr>
          <w:rFonts w:asciiTheme="minorHAnsi" w:hAnsiTheme="minorHAnsi" w:cstheme="minorHAnsi"/>
          <w:sz w:val="26"/>
          <w:szCs w:val="26"/>
        </w:rPr>
        <w:t xml:space="preserve">, and then use the tables in ASCE </w:t>
      </w:r>
      <w:r w:rsidRPr="009F2B59">
        <w:rPr>
          <w:rFonts w:asciiTheme="minorHAnsi" w:hAnsiTheme="minorHAnsi" w:cstheme="minorHAnsi"/>
          <w:sz w:val="26"/>
          <w:szCs w:val="26"/>
        </w:rPr>
        <w:lastRenderedPageBreak/>
        <w:t xml:space="preserve">24 to determine the minimum required elevation of the lowest floor </w:t>
      </w:r>
      <w:r>
        <w:rPr>
          <w:rFonts w:asciiTheme="minorHAnsi" w:hAnsiTheme="minorHAnsi" w:cstheme="minorHAnsi"/>
          <w:sz w:val="26"/>
          <w:szCs w:val="26"/>
        </w:rPr>
        <w:t xml:space="preserve">(Zone A) </w:t>
      </w:r>
      <w:r w:rsidRPr="009F2B59">
        <w:rPr>
          <w:rFonts w:asciiTheme="minorHAnsi" w:hAnsiTheme="minorHAnsi" w:cstheme="minorHAnsi"/>
          <w:sz w:val="26"/>
          <w:szCs w:val="26"/>
        </w:rPr>
        <w:t>or lowest horizontal structural member of the lowest floor</w:t>
      </w:r>
      <w:r>
        <w:rPr>
          <w:rFonts w:asciiTheme="minorHAnsi" w:hAnsiTheme="minorHAnsi" w:cstheme="minorHAnsi"/>
          <w:sz w:val="26"/>
          <w:szCs w:val="26"/>
        </w:rPr>
        <w:t xml:space="preserve"> (Zone V and Coastal A Zone)</w:t>
      </w:r>
      <w:r w:rsidRPr="009F2B59">
        <w:rPr>
          <w:rFonts w:asciiTheme="minorHAnsi" w:hAnsiTheme="minorHAnsi" w:cstheme="minorHAnsi"/>
          <w:sz w:val="26"/>
          <w:szCs w:val="26"/>
        </w:rPr>
        <w:t xml:space="preserve">.  </w:t>
      </w:r>
    </w:p>
    <w:p w14:paraId="54557D89" w14:textId="77777777" w:rsidR="001664A1" w:rsidRPr="009F2B59" w:rsidRDefault="001664A1" w:rsidP="001664A1">
      <w:pPr>
        <w:rPr>
          <w:rFonts w:asciiTheme="minorHAnsi" w:hAnsiTheme="minorHAnsi" w:cstheme="minorHAnsi"/>
          <w:sz w:val="26"/>
          <w:szCs w:val="26"/>
        </w:rPr>
      </w:pPr>
    </w:p>
    <w:p w14:paraId="0338D9FA" w14:textId="30A3E24D" w:rsidR="005712B2" w:rsidRDefault="005712B2">
      <w:pPr>
        <w:widowControl/>
        <w:spacing w:before="120" w:after="120"/>
        <w:rPr>
          <w:rFonts w:asciiTheme="minorHAnsi" w:hAnsiTheme="minorHAnsi" w:cstheme="minorHAnsi"/>
          <w:b/>
          <w:sz w:val="26"/>
          <w:szCs w:val="26"/>
          <w:u w:val="single"/>
        </w:rPr>
      </w:pPr>
    </w:p>
    <w:p w14:paraId="127E776E" w14:textId="36FE3945" w:rsidR="001664A1" w:rsidRPr="009F2B59" w:rsidRDefault="009C5AE3" w:rsidP="001664A1">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8C43E9">
        <w:rPr>
          <w:rFonts w:asciiTheme="minorHAnsi" w:hAnsiTheme="minorHAnsi" w:cstheme="minorHAnsi"/>
          <w:b/>
          <w:sz w:val="26"/>
          <w:szCs w:val="26"/>
          <w:u w:val="single"/>
        </w:rPr>
        <w:t>Part 2.5</w:t>
      </w:r>
      <w:r w:rsidR="00D51D60">
        <w:rPr>
          <w:rFonts w:asciiTheme="minorHAnsi" w:hAnsiTheme="minorHAnsi" w:cstheme="minorHAnsi"/>
          <w:b/>
          <w:sz w:val="26"/>
          <w:szCs w:val="26"/>
          <w:u w:val="single"/>
        </w:rPr>
        <w:t xml:space="preserve"> </w:t>
      </w:r>
      <w:r w:rsidRPr="009F2B59">
        <w:rPr>
          <w:rFonts w:asciiTheme="minorHAnsi" w:hAnsiTheme="minorHAnsi" w:cstheme="minorHAnsi"/>
          <w:b/>
          <w:sz w:val="26"/>
          <w:szCs w:val="26"/>
          <w:u w:val="single"/>
        </w:rPr>
        <w:t xml:space="preserve">specifies </w:t>
      </w:r>
      <w:r w:rsidR="008C43E9">
        <w:rPr>
          <w:rFonts w:asciiTheme="minorHAnsi" w:hAnsiTheme="minorHAnsi" w:cstheme="minorHAnsi"/>
          <w:b/>
          <w:sz w:val="26"/>
          <w:szCs w:val="26"/>
          <w:u w:val="single"/>
        </w:rPr>
        <w:t>DWELLING</w:t>
      </w:r>
      <w:r w:rsidR="001664A1">
        <w:rPr>
          <w:rFonts w:asciiTheme="minorHAnsi" w:hAnsiTheme="minorHAnsi" w:cstheme="minorHAnsi"/>
          <w:b/>
          <w:sz w:val="26"/>
          <w:szCs w:val="26"/>
          <w:u w:val="single"/>
        </w:rPr>
        <w:t xml:space="preserve"> elevations</w:t>
      </w:r>
      <w:r w:rsidRPr="009F2B59">
        <w:rPr>
          <w:rFonts w:asciiTheme="minorHAnsi" w:hAnsiTheme="minorHAnsi" w:cstheme="minorHAnsi"/>
          <w:b/>
          <w:sz w:val="26"/>
          <w:szCs w:val="26"/>
          <w:u w:val="single"/>
        </w:rPr>
        <w:t>:</w:t>
      </w:r>
      <w:r w:rsidRPr="009F2B59">
        <w:rPr>
          <w:rFonts w:asciiTheme="minorHAnsi" w:hAnsiTheme="minorHAnsi" w:cstheme="minorHAnsi"/>
          <w:sz w:val="26"/>
          <w:szCs w:val="26"/>
        </w:rPr>
        <w:t xml:space="preserve">  </w:t>
      </w:r>
      <w:r w:rsidR="008C43E9">
        <w:rPr>
          <w:rFonts w:asciiTheme="minorHAnsi" w:hAnsiTheme="minorHAnsi" w:cstheme="minorHAnsi"/>
          <w:sz w:val="26"/>
          <w:szCs w:val="26"/>
        </w:rPr>
        <w:t>Part 2.5 (dwellings)</w:t>
      </w:r>
      <w:r w:rsidR="001664A1" w:rsidRPr="009F2B59">
        <w:rPr>
          <w:rFonts w:asciiTheme="minorHAnsi" w:hAnsiTheme="minorHAnsi" w:cstheme="minorHAnsi"/>
          <w:sz w:val="26"/>
          <w:szCs w:val="26"/>
        </w:rPr>
        <w:t xml:space="preserve"> is prescriptive.  The minimum elevations are specified in the Sec. R322 and are based on flood zone:</w:t>
      </w:r>
    </w:p>
    <w:p w14:paraId="18B85F0D" w14:textId="52D0875E" w:rsidR="001664A1" w:rsidRPr="009F2B59" w:rsidRDefault="001664A1" w:rsidP="001664A1">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R322.2.1 (Zone A) specifies the elevation of the lowest floor</w:t>
      </w:r>
      <w:r>
        <w:rPr>
          <w:rFonts w:asciiTheme="minorHAnsi" w:hAnsiTheme="minorHAnsi" w:cstheme="minorHAnsi"/>
          <w:sz w:val="26"/>
          <w:szCs w:val="26"/>
        </w:rPr>
        <w:t xml:space="preserve"> is at or above the BFE + 1 f</w:t>
      </w:r>
      <w:r w:rsidR="002A756D">
        <w:rPr>
          <w:rFonts w:asciiTheme="minorHAnsi" w:hAnsiTheme="minorHAnsi" w:cstheme="minorHAnsi"/>
          <w:sz w:val="26"/>
          <w:szCs w:val="26"/>
        </w:rPr>
        <w:t>oo</w:t>
      </w:r>
      <w:r>
        <w:rPr>
          <w:rFonts w:asciiTheme="minorHAnsi" w:hAnsiTheme="minorHAnsi" w:cstheme="minorHAnsi"/>
          <w:sz w:val="26"/>
          <w:szCs w:val="26"/>
        </w:rPr>
        <w:t>t</w:t>
      </w:r>
      <w:r w:rsidRPr="009F2B59">
        <w:rPr>
          <w:rFonts w:asciiTheme="minorHAnsi" w:hAnsiTheme="minorHAnsi" w:cstheme="minorHAnsi"/>
          <w:sz w:val="26"/>
          <w:szCs w:val="26"/>
        </w:rPr>
        <w:t>.</w:t>
      </w:r>
    </w:p>
    <w:p w14:paraId="74233004" w14:textId="24E60FF9" w:rsidR="001664A1" w:rsidRDefault="001664A1" w:rsidP="001664A1">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R322.3.2 (Zone V</w:t>
      </w:r>
      <w:r>
        <w:rPr>
          <w:rFonts w:asciiTheme="minorHAnsi" w:hAnsiTheme="minorHAnsi" w:cstheme="minorHAnsi"/>
          <w:sz w:val="26"/>
          <w:szCs w:val="26"/>
        </w:rPr>
        <w:t xml:space="preserve"> and Coastal A Zones</w:t>
      </w:r>
      <w:r w:rsidRPr="009F2B59">
        <w:rPr>
          <w:rFonts w:asciiTheme="minorHAnsi" w:hAnsiTheme="minorHAnsi" w:cstheme="minorHAnsi"/>
          <w:sz w:val="26"/>
          <w:szCs w:val="26"/>
        </w:rPr>
        <w:t>) specifies elevation of the lowest horizontal structural member</w:t>
      </w:r>
      <w:r>
        <w:rPr>
          <w:rFonts w:asciiTheme="minorHAnsi" w:hAnsiTheme="minorHAnsi" w:cstheme="minorHAnsi"/>
          <w:sz w:val="26"/>
          <w:szCs w:val="26"/>
        </w:rPr>
        <w:t xml:space="preserve"> is at or above the BFE + 1 f</w:t>
      </w:r>
      <w:r w:rsidR="002A756D">
        <w:rPr>
          <w:rFonts w:asciiTheme="minorHAnsi" w:hAnsiTheme="minorHAnsi" w:cstheme="minorHAnsi"/>
          <w:sz w:val="26"/>
          <w:szCs w:val="26"/>
        </w:rPr>
        <w:t>oo</w:t>
      </w:r>
      <w:r>
        <w:rPr>
          <w:rFonts w:asciiTheme="minorHAnsi" w:hAnsiTheme="minorHAnsi" w:cstheme="minorHAnsi"/>
          <w:sz w:val="26"/>
          <w:szCs w:val="26"/>
        </w:rPr>
        <w:t>t</w:t>
      </w:r>
      <w:r w:rsidRPr="009F2B59">
        <w:rPr>
          <w:rFonts w:asciiTheme="minorHAnsi" w:hAnsiTheme="minorHAnsi" w:cstheme="minorHAnsi"/>
          <w:sz w:val="26"/>
          <w:szCs w:val="26"/>
        </w:rPr>
        <w:t>.</w:t>
      </w:r>
    </w:p>
    <w:p w14:paraId="5343AAED" w14:textId="1F90D66B" w:rsidR="00725C52" w:rsidRPr="009F2B59" w:rsidRDefault="00725C52" w:rsidP="000225FA">
      <w:pPr>
        <w:rPr>
          <w:rFonts w:asciiTheme="minorHAnsi" w:hAnsiTheme="minorHAnsi" w:cstheme="minorHAnsi"/>
          <w:sz w:val="26"/>
          <w:szCs w:val="26"/>
        </w:rPr>
      </w:pPr>
    </w:p>
    <w:p w14:paraId="37508F84" w14:textId="49A464BC" w:rsidR="001664A1" w:rsidRPr="009F2B59" w:rsidRDefault="001664A1" w:rsidP="001664A1">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the </w:t>
      </w:r>
      <w:r w:rsidR="008C43E9">
        <w:rPr>
          <w:rFonts w:asciiTheme="minorHAnsi" w:hAnsiTheme="minorHAnsi" w:cstheme="minorHAnsi"/>
          <w:b/>
          <w:sz w:val="26"/>
          <w:szCs w:val="26"/>
          <w:u w:val="single"/>
        </w:rPr>
        <w:t>codes</w:t>
      </w:r>
      <w:r>
        <w:rPr>
          <w:rFonts w:asciiTheme="minorHAnsi" w:hAnsiTheme="minorHAnsi" w:cstheme="minorHAnsi"/>
          <w:b/>
          <w:sz w:val="26"/>
          <w:szCs w:val="26"/>
          <w:u w:val="single"/>
        </w:rPr>
        <w:t xml:space="preserve"> </w:t>
      </w:r>
      <w:r w:rsidRPr="009F2B59">
        <w:rPr>
          <w:rFonts w:asciiTheme="minorHAnsi" w:hAnsiTheme="minorHAnsi" w:cstheme="minorHAnsi"/>
          <w:b/>
          <w:sz w:val="26"/>
          <w:szCs w:val="26"/>
          <w:u w:val="single"/>
        </w:rPr>
        <w:t>specif</w:t>
      </w:r>
      <w:r w:rsidR="008C43E9">
        <w:rPr>
          <w:rFonts w:asciiTheme="minorHAnsi" w:hAnsiTheme="minorHAnsi" w:cstheme="minorHAnsi"/>
          <w:b/>
          <w:sz w:val="26"/>
          <w:szCs w:val="26"/>
          <w:u w:val="single"/>
        </w:rPr>
        <w:t>y</w:t>
      </w:r>
      <w:r w:rsidRPr="009F2B59">
        <w:rPr>
          <w:rFonts w:asciiTheme="minorHAnsi" w:hAnsiTheme="minorHAnsi" w:cstheme="minorHAnsi"/>
          <w:b/>
          <w:sz w:val="26"/>
          <w:szCs w:val="26"/>
          <w:u w:val="single"/>
        </w:rPr>
        <w:t xml:space="preserve"> </w:t>
      </w:r>
      <w:r>
        <w:rPr>
          <w:rFonts w:asciiTheme="minorHAnsi" w:hAnsiTheme="minorHAnsi" w:cstheme="minorHAnsi"/>
          <w:b/>
          <w:sz w:val="26"/>
          <w:szCs w:val="26"/>
          <w:u w:val="single"/>
        </w:rPr>
        <w:t xml:space="preserve">FLOOD elevations </w:t>
      </w:r>
      <w:r w:rsidRPr="009F2B59">
        <w:rPr>
          <w:rFonts w:asciiTheme="minorHAnsi" w:hAnsiTheme="minorHAnsi" w:cstheme="minorHAnsi"/>
          <w:b/>
          <w:sz w:val="26"/>
          <w:szCs w:val="26"/>
          <w:u w:val="single"/>
        </w:rPr>
        <w:t>in “approximate Zone A” without BFEs:</w:t>
      </w:r>
      <w:r w:rsidRPr="001664A1">
        <w:rPr>
          <w:rFonts w:asciiTheme="minorHAnsi" w:hAnsiTheme="minorHAnsi" w:cstheme="minorHAnsi"/>
          <w:b/>
          <w:sz w:val="26"/>
          <w:szCs w:val="26"/>
        </w:rPr>
        <w:t xml:space="preserve">  </w:t>
      </w:r>
      <w:r w:rsidR="008C43E9">
        <w:rPr>
          <w:rFonts w:asciiTheme="minorHAnsi" w:hAnsiTheme="minorHAnsi" w:cstheme="minorHAnsi"/>
          <w:sz w:val="26"/>
          <w:szCs w:val="26"/>
        </w:rPr>
        <w:t xml:space="preserve">Part 2 (building) </w:t>
      </w:r>
      <w:r w:rsidRPr="009F2B59">
        <w:rPr>
          <w:rFonts w:asciiTheme="minorHAnsi" w:hAnsiTheme="minorHAnsi" w:cstheme="minorHAnsi"/>
          <w:sz w:val="26"/>
          <w:szCs w:val="26"/>
        </w:rPr>
        <w:t xml:space="preserve">Sec. 1612.3.1 specifies that where the design flood elevation (which is the same as the BFE in communities that use FEMA’s FIRMs) is not specified, the building official may require use of data from other sources or may require the applicant to determine the DFE.  Similarly, </w:t>
      </w:r>
      <w:r w:rsidR="008C43E9">
        <w:rPr>
          <w:rFonts w:asciiTheme="minorHAnsi" w:hAnsiTheme="minorHAnsi" w:cstheme="minorHAnsi"/>
          <w:sz w:val="26"/>
          <w:szCs w:val="26"/>
        </w:rPr>
        <w:t>Part 2.5 (</w:t>
      </w:r>
      <w:r w:rsidR="006042E1">
        <w:rPr>
          <w:rFonts w:asciiTheme="minorHAnsi" w:hAnsiTheme="minorHAnsi" w:cstheme="minorHAnsi"/>
          <w:sz w:val="26"/>
          <w:szCs w:val="26"/>
        </w:rPr>
        <w:t>residential</w:t>
      </w:r>
      <w:r w:rsidR="008C43E9">
        <w:rPr>
          <w:rFonts w:asciiTheme="minorHAnsi" w:hAnsiTheme="minorHAnsi" w:cstheme="minorHAnsi"/>
          <w:sz w:val="26"/>
          <w:szCs w:val="26"/>
        </w:rPr>
        <w:t>)</w:t>
      </w:r>
      <w:r w:rsidRPr="009F2B59">
        <w:rPr>
          <w:rFonts w:asciiTheme="minorHAnsi" w:hAnsiTheme="minorHAnsi" w:cstheme="minorHAnsi"/>
          <w:sz w:val="26"/>
          <w:szCs w:val="26"/>
        </w:rPr>
        <w:t xml:space="preserve"> Sec. R322.1.4.1 specifies that where </w:t>
      </w:r>
      <w:r>
        <w:rPr>
          <w:rFonts w:asciiTheme="minorHAnsi" w:hAnsiTheme="minorHAnsi" w:cstheme="minorHAnsi"/>
          <w:sz w:val="26"/>
          <w:szCs w:val="26"/>
        </w:rPr>
        <w:t>DFEs/BFEs</w:t>
      </w:r>
      <w:r w:rsidRPr="009F2B59">
        <w:rPr>
          <w:rFonts w:asciiTheme="minorHAnsi" w:hAnsiTheme="minorHAnsi" w:cstheme="minorHAnsi"/>
          <w:sz w:val="26"/>
          <w:szCs w:val="26"/>
        </w:rPr>
        <w:t xml:space="preserve"> are not specified, the building official may require use of data from other sources or may require the applicant to determine the DFE. Also see</w:t>
      </w:r>
      <w:r w:rsidR="0029177C">
        <w:rPr>
          <w:rFonts w:asciiTheme="minorHAnsi" w:hAnsiTheme="minorHAnsi" w:cstheme="minorHAnsi"/>
          <w:sz w:val="26"/>
          <w:szCs w:val="26"/>
        </w:rPr>
        <w:t xml:space="preserve"> the section of the</w:t>
      </w:r>
      <w:r w:rsidRPr="009F2B59">
        <w:rPr>
          <w:rFonts w:asciiTheme="minorHAnsi" w:hAnsiTheme="minorHAnsi" w:cstheme="minorHAnsi"/>
          <w:sz w:val="26"/>
          <w:szCs w:val="26"/>
        </w:rPr>
        <w:t xml:space="preserve"> Model Floodplain Management Ordinance</w:t>
      </w:r>
      <w:r w:rsidR="00286FDF">
        <w:rPr>
          <w:rFonts w:asciiTheme="minorHAnsi" w:hAnsiTheme="minorHAnsi" w:cstheme="minorHAnsi"/>
          <w:sz w:val="26"/>
          <w:szCs w:val="26"/>
        </w:rPr>
        <w:t xml:space="preserve"> </w:t>
      </w:r>
      <w:r>
        <w:rPr>
          <w:rFonts w:asciiTheme="minorHAnsi" w:hAnsiTheme="minorHAnsi" w:cstheme="minorHAnsi"/>
          <w:sz w:val="26"/>
          <w:szCs w:val="26"/>
        </w:rPr>
        <w:t>titled “Information in flood hazard areas without base flood elevations (approximate Zone A)”</w:t>
      </w:r>
      <w:r w:rsidR="00286FDF">
        <w:rPr>
          <w:rFonts w:asciiTheme="minorHAnsi" w:hAnsiTheme="minorHAnsi" w:cstheme="minorHAnsi"/>
          <w:sz w:val="26"/>
          <w:szCs w:val="26"/>
        </w:rPr>
        <w:t xml:space="preserve"> or similar section in locally adopted regulations.</w:t>
      </w:r>
      <w:r w:rsidRPr="009F2B59">
        <w:rPr>
          <w:rFonts w:asciiTheme="minorHAnsi" w:hAnsiTheme="minorHAnsi" w:cstheme="minorHAnsi"/>
          <w:sz w:val="26"/>
          <w:szCs w:val="26"/>
        </w:rPr>
        <w:t xml:space="preserve">   </w:t>
      </w:r>
    </w:p>
    <w:p w14:paraId="289E7938" w14:textId="77777777" w:rsidR="001664A1" w:rsidRPr="009F2B59" w:rsidRDefault="001664A1" w:rsidP="001664A1">
      <w:pPr>
        <w:rPr>
          <w:rFonts w:asciiTheme="minorHAnsi" w:hAnsiTheme="minorHAnsi" w:cstheme="minorHAnsi"/>
          <w:sz w:val="26"/>
          <w:szCs w:val="26"/>
        </w:rPr>
      </w:pPr>
    </w:p>
    <w:p w14:paraId="629D3102" w14:textId="0274B857" w:rsidR="001664A1" w:rsidRPr="009F2B59" w:rsidRDefault="001664A1" w:rsidP="001664A1">
      <w:pPr>
        <w:rPr>
          <w:rFonts w:asciiTheme="minorHAnsi" w:hAnsiTheme="minorHAnsi" w:cstheme="minorHAnsi"/>
          <w:sz w:val="26"/>
          <w:szCs w:val="26"/>
        </w:rPr>
      </w:pPr>
      <w:r w:rsidRPr="00213C3C">
        <w:rPr>
          <w:rFonts w:asciiTheme="minorHAnsi" w:hAnsiTheme="minorHAnsi" w:cstheme="minorHAnsi"/>
          <w:sz w:val="26"/>
          <w:szCs w:val="26"/>
        </w:rPr>
        <w:t xml:space="preserve">If data from another source are not available, </w:t>
      </w:r>
      <w:r>
        <w:rPr>
          <w:rFonts w:asciiTheme="minorHAnsi" w:hAnsiTheme="minorHAnsi" w:cstheme="minorHAnsi"/>
          <w:sz w:val="26"/>
          <w:szCs w:val="26"/>
        </w:rPr>
        <w:t>that section</w:t>
      </w:r>
      <w:r w:rsidRPr="00213C3C">
        <w:rPr>
          <w:rFonts w:asciiTheme="minorHAnsi" w:hAnsiTheme="minorHAnsi" w:cstheme="minorHAnsi"/>
          <w:sz w:val="26"/>
          <w:szCs w:val="26"/>
        </w:rPr>
        <w:t xml:space="preserve"> of the ordinance specifies the Floodplain Administrator may require the applicant to develop BFE data.  Alternatively, the Floodplain Administrator may assume the BFE is not less than 2 </w:t>
      </w:r>
      <w:r w:rsidRPr="002A756D">
        <w:rPr>
          <w:rFonts w:asciiTheme="minorHAnsi" w:hAnsiTheme="minorHAnsi" w:cstheme="minorHAnsi"/>
          <w:sz w:val="26"/>
          <w:szCs w:val="26"/>
        </w:rPr>
        <w:t>f</w:t>
      </w:r>
      <w:r w:rsidR="002A756D">
        <w:rPr>
          <w:rFonts w:asciiTheme="minorHAnsi" w:hAnsiTheme="minorHAnsi" w:cstheme="minorHAnsi"/>
          <w:sz w:val="26"/>
          <w:szCs w:val="26"/>
        </w:rPr>
        <w:t>ee</w:t>
      </w:r>
      <w:r w:rsidRPr="002A756D">
        <w:rPr>
          <w:rFonts w:asciiTheme="minorHAnsi" w:hAnsiTheme="minorHAnsi" w:cstheme="minorHAnsi"/>
          <w:sz w:val="26"/>
          <w:szCs w:val="26"/>
        </w:rPr>
        <w:t>t</w:t>
      </w:r>
      <w:r w:rsidRPr="00213C3C">
        <w:rPr>
          <w:rFonts w:asciiTheme="minorHAnsi" w:hAnsiTheme="minorHAnsi" w:cstheme="minorHAnsi"/>
          <w:sz w:val="26"/>
          <w:szCs w:val="26"/>
        </w:rPr>
        <w:t xml:space="preserve"> above the highest adjacent grade at the building footprint – provided there is no evidence indicating flood depths have been or may be greater.  This “default” to just 2 </w:t>
      </w:r>
      <w:r w:rsidRPr="002A756D">
        <w:rPr>
          <w:rFonts w:asciiTheme="minorHAnsi" w:hAnsiTheme="minorHAnsi" w:cstheme="minorHAnsi"/>
          <w:sz w:val="26"/>
          <w:szCs w:val="26"/>
        </w:rPr>
        <w:t>f</w:t>
      </w:r>
      <w:r w:rsidR="002A756D">
        <w:rPr>
          <w:rFonts w:asciiTheme="minorHAnsi" w:hAnsiTheme="minorHAnsi" w:cstheme="minorHAnsi"/>
          <w:sz w:val="26"/>
          <w:szCs w:val="26"/>
        </w:rPr>
        <w:t>ee</w:t>
      </w:r>
      <w:r w:rsidRPr="002A756D">
        <w:rPr>
          <w:rFonts w:asciiTheme="minorHAnsi" w:hAnsiTheme="minorHAnsi" w:cstheme="minorHAnsi"/>
          <w:sz w:val="26"/>
          <w:szCs w:val="26"/>
        </w:rPr>
        <w:t>t</w:t>
      </w:r>
      <w:r w:rsidRPr="00213C3C">
        <w:rPr>
          <w:rFonts w:asciiTheme="minorHAnsi" w:hAnsiTheme="minorHAnsi" w:cstheme="minorHAnsi"/>
          <w:sz w:val="26"/>
          <w:szCs w:val="26"/>
        </w:rPr>
        <w:t xml:space="preserve"> above grade is allowed by FEMA policy, but </w:t>
      </w:r>
      <w:r w:rsidR="00286FDF" w:rsidRPr="00286FDF">
        <w:rPr>
          <w:rFonts w:asciiTheme="minorHAnsi" w:hAnsiTheme="minorHAnsi" w:cstheme="minorHAnsi"/>
          <w:sz w:val="26"/>
          <w:szCs w:val="26"/>
          <w:u w:val="single"/>
        </w:rPr>
        <w:t xml:space="preserve">must </w:t>
      </w:r>
      <w:r w:rsidRPr="00286FDF">
        <w:rPr>
          <w:rFonts w:asciiTheme="minorHAnsi" w:hAnsiTheme="minorHAnsi" w:cstheme="minorHAnsi"/>
          <w:sz w:val="26"/>
          <w:szCs w:val="26"/>
          <w:u w:val="single"/>
        </w:rPr>
        <w:t>not</w:t>
      </w:r>
      <w:r w:rsidRPr="00213C3C">
        <w:rPr>
          <w:rFonts w:asciiTheme="minorHAnsi" w:hAnsiTheme="minorHAnsi" w:cstheme="minorHAnsi"/>
          <w:sz w:val="26"/>
          <w:szCs w:val="26"/>
        </w:rPr>
        <w:t xml:space="preserve"> be used to circumvent knowledge of hazards in every </w:t>
      </w:r>
      <w:r>
        <w:rPr>
          <w:rFonts w:asciiTheme="minorHAnsi" w:hAnsiTheme="minorHAnsi" w:cstheme="minorHAnsi"/>
          <w:sz w:val="26"/>
          <w:szCs w:val="26"/>
        </w:rPr>
        <w:t xml:space="preserve">approximate </w:t>
      </w:r>
      <w:r w:rsidRPr="00213C3C">
        <w:rPr>
          <w:rFonts w:asciiTheme="minorHAnsi" w:hAnsiTheme="minorHAnsi" w:cstheme="minorHAnsi"/>
          <w:sz w:val="26"/>
          <w:szCs w:val="26"/>
        </w:rPr>
        <w:t xml:space="preserve">Zone A. If a community wishes to increase the default elevation, additional height may be added here. This is not the same as freeboard, which is done by modifying the requirements that specify how high the lowest floor </w:t>
      </w:r>
      <w:r w:rsidR="00286FDF">
        <w:rPr>
          <w:rFonts w:asciiTheme="minorHAnsi" w:hAnsiTheme="minorHAnsi" w:cstheme="minorHAnsi"/>
          <w:sz w:val="26"/>
          <w:szCs w:val="26"/>
        </w:rPr>
        <w:t xml:space="preserve">of a building </w:t>
      </w:r>
      <w:r w:rsidRPr="00213C3C">
        <w:rPr>
          <w:rFonts w:asciiTheme="minorHAnsi" w:hAnsiTheme="minorHAnsi" w:cstheme="minorHAnsi"/>
          <w:sz w:val="26"/>
          <w:szCs w:val="26"/>
        </w:rPr>
        <w:t>is relative to the flood elevation.</w:t>
      </w:r>
      <w:r w:rsidRPr="009F2B59">
        <w:rPr>
          <w:rFonts w:asciiTheme="minorHAnsi" w:hAnsiTheme="minorHAnsi" w:cstheme="minorHAnsi"/>
          <w:sz w:val="26"/>
          <w:szCs w:val="26"/>
        </w:rPr>
        <w:t xml:space="preserve">  </w:t>
      </w:r>
    </w:p>
    <w:p w14:paraId="4EDD14D8" w14:textId="77777777" w:rsidR="005712B2" w:rsidRDefault="005712B2">
      <w:pPr>
        <w:widowControl/>
        <w:spacing w:before="120" w:after="120"/>
        <w:rPr>
          <w:rFonts w:asciiTheme="minorHAnsi" w:hAnsiTheme="minorHAnsi" w:cstheme="minorHAnsi"/>
          <w:b/>
          <w:sz w:val="26"/>
          <w:szCs w:val="26"/>
          <w:u w:val="single"/>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4678F91F" w14:textId="77777777" w:rsidR="009A2BB0" w:rsidRPr="009E6107" w:rsidRDefault="009A2BB0" w:rsidP="009A2BB0">
      <w:pPr>
        <w:pStyle w:val="LetteredParaHeadings"/>
        <w:spacing w:before="0"/>
        <w:ind w:left="418" w:firstLine="0"/>
        <w:rPr>
          <w:rFonts w:ascii="Arial" w:hAnsi="Arial" w:cs="Arial"/>
          <w:b/>
          <w:sz w:val="26"/>
          <w:szCs w:val="26"/>
        </w:rPr>
      </w:pPr>
    </w:p>
    <w:p w14:paraId="0BA38687" w14:textId="444D28A2" w:rsidR="00FE1AC3" w:rsidRPr="009E6107" w:rsidRDefault="009A2BB0" w:rsidP="00FE1AC3">
      <w:pPr>
        <w:rPr>
          <w:rFonts w:asciiTheme="minorHAnsi" w:hAnsiTheme="minorHAnsi" w:cstheme="minorHAnsi"/>
          <w:sz w:val="26"/>
          <w:szCs w:val="26"/>
        </w:rPr>
      </w:pPr>
      <w:r w:rsidRPr="009E6107">
        <w:rPr>
          <w:rFonts w:asciiTheme="minorHAnsi" w:hAnsiTheme="minorHAnsi" w:cstheme="minorHAnsi"/>
          <w:b/>
          <w:bCs/>
          <w:sz w:val="26"/>
          <w:szCs w:val="26"/>
        </w:rPr>
        <w:t xml:space="preserve">Step </w:t>
      </w:r>
      <w:r w:rsidR="005712B2">
        <w:rPr>
          <w:rFonts w:asciiTheme="minorHAnsi" w:hAnsiTheme="minorHAnsi" w:cstheme="minorHAnsi"/>
          <w:b/>
          <w:bCs/>
          <w:sz w:val="26"/>
          <w:szCs w:val="26"/>
        </w:rPr>
        <w:t>1</w:t>
      </w:r>
      <w:r w:rsidRPr="009E6107">
        <w:rPr>
          <w:rFonts w:asciiTheme="minorHAnsi" w:hAnsiTheme="minorHAnsi" w:cstheme="minorHAnsi"/>
          <w:b/>
          <w:bCs/>
          <w:sz w:val="26"/>
          <w:szCs w:val="26"/>
        </w:rPr>
        <w:t xml:space="preserve">.  </w:t>
      </w:r>
      <w:r w:rsidR="00C44E5F">
        <w:rPr>
          <w:rFonts w:asciiTheme="minorHAnsi" w:hAnsiTheme="minorHAnsi" w:cstheme="minorHAnsi"/>
          <w:b/>
          <w:bCs/>
          <w:sz w:val="26"/>
          <w:szCs w:val="26"/>
        </w:rPr>
        <w:t>A</w:t>
      </w:r>
      <w:r w:rsidR="00697C2B" w:rsidRPr="009E6107">
        <w:rPr>
          <w:rFonts w:asciiTheme="minorHAnsi" w:hAnsiTheme="minorHAnsi" w:cstheme="minorHAnsi"/>
          <w:b/>
          <w:bCs/>
          <w:sz w:val="26"/>
          <w:szCs w:val="26"/>
        </w:rPr>
        <w:t xml:space="preserve">mend </w:t>
      </w:r>
      <w:r w:rsidR="008C43E9">
        <w:rPr>
          <w:rFonts w:asciiTheme="minorHAnsi" w:hAnsiTheme="minorHAnsi" w:cstheme="minorHAnsi"/>
          <w:b/>
          <w:bCs/>
          <w:sz w:val="26"/>
          <w:szCs w:val="26"/>
        </w:rPr>
        <w:t>Part 2</w:t>
      </w:r>
      <w:r w:rsidR="00697C2B" w:rsidRPr="009E6107">
        <w:rPr>
          <w:rFonts w:asciiTheme="minorHAnsi" w:hAnsiTheme="minorHAnsi" w:cstheme="minorHAnsi"/>
          <w:b/>
          <w:bCs/>
          <w:sz w:val="26"/>
          <w:szCs w:val="26"/>
        </w:rPr>
        <w:t xml:space="preserve"> (all buildings except 1- and 2-family dwellings and townhouses less than three stories). </w:t>
      </w:r>
      <w:r w:rsidR="00FE1AC3" w:rsidRPr="009E6107">
        <w:rPr>
          <w:rFonts w:asciiTheme="minorHAnsi" w:hAnsiTheme="minorHAnsi" w:cstheme="minorHAnsi"/>
          <w:sz w:val="26"/>
          <w:szCs w:val="26"/>
        </w:rPr>
        <w:t xml:space="preserve">Add </w:t>
      </w:r>
      <w:r w:rsidR="00697C2B" w:rsidRPr="009E6107">
        <w:rPr>
          <w:rFonts w:asciiTheme="minorHAnsi" w:hAnsiTheme="minorHAnsi" w:cstheme="minorHAnsi"/>
          <w:sz w:val="26"/>
          <w:szCs w:val="26"/>
        </w:rPr>
        <w:t xml:space="preserve">a section </w:t>
      </w:r>
      <w:r w:rsidR="00FE1AC3" w:rsidRPr="009E6107">
        <w:rPr>
          <w:rFonts w:asciiTheme="minorHAnsi" w:hAnsiTheme="minorHAnsi" w:cstheme="minorHAnsi"/>
          <w:sz w:val="26"/>
          <w:szCs w:val="26"/>
        </w:rPr>
        <w:t xml:space="preserve">to the ordinance </w:t>
      </w:r>
      <w:r w:rsidR="00697C2B" w:rsidRPr="009E6107">
        <w:rPr>
          <w:rFonts w:asciiTheme="minorHAnsi" w:hAnsiTheme="minorHAnsi" w:cstheme="minorHAnsi"/>
          <w:sz w:val="26"/>
          <w:szCs w:val="26"/>
        </w:rPr>
        <w:t xml:space="preserve">that adopts </w:t>
      </w:r>
      <w:r w:rsidR="00FE1AC3" w:rsidRPr="009E6107">
        <w:rPr>
          <w:rFonts w:asciiTheme="minorHAnsi" w:hAnsiTheme="minorHAnsi" w:cstheme="minorHAnsi"/>
          <w:sz w:val="26"/>
          <w:szCs w:val="26"/>
        </w:rPr>
        <w:t xml:space="preserve">local technical amendments to </w:t>
      </w:r>
      <w:r w:rsidR="008C43E9">
        <w:rPr>
          <w:rFonts w:asciiTheme="minorHAnsi" w:hAnsiTheme="minorHAnsi" w:cstheme="minorHAnsi"/>
          <w:sz w:val="26"/>
          <w:szCs w:val="26"/>
        </w:rPr>
        <w:t>Part 2</w:t>
      </w:r>
      <w:r w:rsidR="00FE1AC3" w:rsidRPr="009E6107">
        <w:rPr>
          <w:rFonts w:asciiTheme="minorHAnsi" w:hAnsiTheme="minorHAnsi" w:cstheme="minorHAnsi"/>
          <w:sz w:val="26"/>
          <w:szCs w:val="26"/>
        </w:rPr>
        <w:t>.</w:t>
      </w:r>
      <w:r w:rsidR="00F00B45" w:rsidRPr="009E6107">
        <w:rPr>
          <w:rFonts w:asciiTheme="minorHAnsi" w:hAnsiTheme="minorHAnsi" w:cstheme="minorHAnsi"/>
          <w:sz w:val="26"/>
          <w:szCs w:val="26"/>
        </w:rPr>
        <w:t xml:space="preserve">  </w:t>
      </w:r>
      <w:r w:rsidR="00697C2B" w:rsidRPr="009E6107">
        <w:rPr>
          <w:rFonts w:asciiTheme="minorHAnsi" w:hAnsiTheme="minorHAnsi" w:cstheme="minorHAnsi"/>
          <w:sz w:val="26"/>
          <w:szCs w:val="26"/>
        </w:rPr>
        <w:t>To make the changes discernable, m</w:t>
      </w:r>
      <w:r w:rsidR="00F00B45" w:rsidRPr="009E6107">
        <w:rPr>
          <w:rFonts w:asciiTheme="minorHAnsi" w:hAnsiTheme="minorHAnsi" w:cstheme="minorHAnsi"/>
          <w:sz w:val="26"/>
          <w:szCs w:val="26"/>
        </w:rPr>
        <w:t xml:space="preserve">aintain strikethrough and </w:t>
      </w:r>
      <w:r w:rsidR="00F00B45" w:rsidRPr="009E6107">
        <w:rPr>
          <w:rFonts w:asciiTheme="minorHAnsi" w:hAnsiTheme="minorHAnsi" w:cstheme="minorHAnsi"/>
          <w:sz w:val="26"/>
          <w:szCs w:val="26"/>
        </w:rPr>
        <w:lastRenderedPageBreak/>
        <w:t>underlining.</w:t>
      </w:r>
      <w:r w:rsidR="002F6923" w:rsidRPr="009E6107">
        <w:rPr>
          <w:rFonts w:asciiTheme="minorHAnsi" w:hAnsiTheme="minorHAnsi" w:cstheme="minorHAnsi"/>
          <w:sz w:val="26"/>
          <w:szCs w:val="26"/>
        </w:rPr>
        <w:t xml:space="preserve">  Because the minimum elevation in ASCE 24 is BFE plus 1</w:t>
      </w:r>
      <w:r w:rsidR="005712B2">
        <w:rPr>
          <w:rFonts w:asciiTheme="minorHAnsi" w:hAnsiTheme="minorHAnsi" w:cstheme="minorHAnsi"/>
          <w:sz w:val="26"/>
          <w:szCs w:val="26"/>
        </w:rPr>
        <w:t xml:space="preserve"> foot</w:t>
      </w:r>
      <w:r w:rsidR="00E1649D">
        <w:rPr>
          <w:rFonts w:asciiTheme="minorHAnsi" w:hAnsiTheme="minorHAnsi" w:cstheme="minorHAnsi"/>
          <w:sz w:val="26"/>
          <w:szCs w:val="26"/>
        </w:rPr>
        <w:t xml:space="preserve"> (and cannot be reduced)</w:t>
      </w:r>
      <w:r w:rsidR="002F6923" w:rsidRPr="009E6107">
        <w:rPr>
          <w:rFonts w:asciiTheme="minorHAnsi" w:hAnsiTheme="minorHAnsi" w:cstheme="minorHAnsi"/>
          <w:sz w:val="26"/>
          <w:szCs w:val="26"/>
        </w:rPr>
        <w:t xml:space="preserve">, </w:t>
      </w:r>
      <w:r w:rsidR="005712B2">
        <w:rPr>
          <w:rFonts w:asciiTheme="minorHAnsi" w:hAnsiTheme="minorHAnsi" w:cstheme="minorHAnsi"/>
          <w:sz w:val="26"/>
          <w:szCs w:val="26"/>
        </w:rPr>
        <w:t xml:space="preserve">insert the </w:t>
      </w:r>
      <w:r w:rsidR="00697C2B" w:rsidRPr="009E6107">
        <w:rPr>
          <w:rFonts w:asciiTheme="minorHAnsi" w:hAnsiTheme="minorHAnsi" w:cstheme="minorHAnsi"/>
          <w:sz w:val="26"/>
          <w:szCs w:val="26"/>
        </w:rPr>
        <w:t xml:space="preserve">desired </w:t>
      </w:r>
      <w:r w:rsidR="002F6923" w:rsidRPr="009E6107">
        <w:rPr>
          <w:rFonts w:asciiTheme="minorHAnsi" w:hAnsiTheme="minorHAnsi" w:cstheme="minorHAnsi"/>
          <w:sz w:val="26"/>
          <w:szCs w:val="26"/>
        </w:rPr>
        <w:t>total additional height above the BFE</w:t>
      </w:r>
      <w:r w:rsidR="00E1649D">
        <w:rPr>
          <w:rFonts w:asciiTheme="minorHAnsi" w:hAnsiTheme="minorHAnsi" w:cstheme="minorHAnsi"/>
          <w:sz w:val="26"/>
          <w:szCs w:val="26"/>
        </w:rPr>
        <w:t xml:space="preserve"> plus 1 foot</w:t>
      </w:r>
      <w:r w:rsidR="002F6923" w:rsidRPr="009E6107">
        <w:rPr>
          <w:rFonts w:asciiTheme="minorHAnsi" w:hAnsiTheme="minorHAnsi" w:cstheme="minorHAnsi"/>
          <w:sz w:val="26"/>
          <w:szCs w:val="26"/>
        </w:rPr>
        <w:t xml:space="preserve">. For example, adopting 2 feet of freeboard would appear </w:t>
      </w:r>
      <w:r w:rsidR="00697C2B" w:rsidRPr="009E6107">
        <w:rPr>
          <w:rFonts w:asciiTheme="minorHAnsi" w:hAnsiTheme="minorHAnsi" w:cstheme="minorHAnsi"/>
          <w:sz w:val="26"/>
          <w:szCs w:val="26"/>
        </w:rPr>
        <w:t>in the amendment as “plus 2 feet,” and adopting 3 feet would appear as “plus 3 feet.”</w:t>
      </w:r>
    </w:p>
    <w:p w14:paraId="1B6C9208" w14:textId="77777777" w:rsidR="008051C9" w:rsidRPr="009E6107"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3E88ED8D" w14:textId="75A5A812" w:rsidR="008B01F6" w:rsidRPr="005712B2" w:rsidRDefault="008C43E9" w:rsidP="009F2B59">
            <w:pPr>
              <w:widowControl/>
              <w:rPr>
                <w:rFonts w:ascii="Arial" w:hAnsi="Arial" w:cs="Arial"/>
                <w:bCs/>
                <w:i/>
                <w:sz w:val="22"/>
                <w:szCs w:val="22"/>
              </w:rPr>
            </w:pPr>
            <w:r>
              <w:rPr>
                <w:rFonts w:ascii="Arial" w:hAnsi="Arial" w:cs="Arial"/>
                <w:bCs/>
                <w:i/>
                <w:sz w:val="22"/>
                <w:szCs w:val="22"/>
              </w:rPr>
              <w:t xml:space="preserve">CCR Title 24, Part 2, </w:t>
            </w:r>
            <w:r w:rsidR="005712B2" w:rsidRPr="005712B2">
              <w:rPr>
                <w:rFonts w:ascii="Arial" w:hAnsi="Arial" w:cs="Arial"/>
                <w:bCs/>
                <w:i/>
                <w:sz w:val="22"/>
                <w:szCs w:val="22"/>
              </w:rPr>
              <w:t xml:space="preserve">Section 1612.2 is hereby amended by adding a </w:t>
            </w:r>
            <w:r w:rsidR="008B01F6" w:rsidRPr="005712B2">
              <w:rPr>
                <w:rFonts w:ascii="Arial" w:hAnsi="Arial" w:cs="Arial"/>
                <w:bCs/>
                <w:i/>
                <w:sz w:val="22"/>
                <w:szCs w:val="22"/>
              </w:rPr>
              <w:t xml:space="preserve">new section </w:t>
            </w:r>
            <w:r w:rsidR="001064C4" w:rsidRPr="005712B2">
              <w:rPr>
                <w:rFonts w:ascii="Arial" w:hAnsi="Arial" w:cs="Arial"/>
                <w:bCs/>
                <w:i/>
                <w:sz w:val="22"/>
                <w:szCs w:val="22"/>
              </w:rPr>
              <w:t xml:space="preserve">1612.2.1 </w:t>
            </w:r>
            <w:r w:rsidR="008B01F6" w:rsidRPr="005712B2">
              <w:rPr>
                <w:rFonts w:ascii="Arial" w:hAnsi="Arial" w:cs="Arial"/>
                <w:bCs/>
                <w:i/>
                <w:sz w:val="22"/>
                <w:szCs w:val="22"/>
              </w:rPr>
              <w:t>as follows:</w:t>
            </w:r>
          </w:p>
          <w:p w14:paraId="052A3B3B" w14:textId="77777777" w:rsidR="008B01F6" w:rsidRDefault="008B01F6" w:rsidP="009F2B59">
            <w:pPr>
              <w:widowControl/>
              <w:rPr>
                <w:rFonts w:ascii="Arial" w:hAnsi="Arial" w:cs="Arial"/>
                <w:b/>
                <w:sz w:val="22"/>
                <w:szCs w:val="22"/>
              </w:rPr>
            </w:pPr>
          </w:p>
          <w:p w14:paraId="1F62B99C" w14:textId="091D1AA4" w:rsidR="008051C9" w:rsidRPr="009A2BB0" w:rsidRDefault="009A2BB0" w:rsidP="009A2BB0">
            <w:pPr>
              <w:tabs>
                <w:tab w:val="left" w:pos="432"/>
              </w:tabs>
              <w:ind w:left="360"/>
              <w:rPr>
                <w:rFonts w:ascii="Arial" w:hAnsi="Arial" w:cs="Arial"/>
                <w:b/>
                <w:bCs/>
                <w:sz w:val="22"/>
                <w:szCs w:val="22"/>
              </w:rPr>
            </w:pPr>
            <w:r w:rsidRPr="00502B49">
              <w:rPr>
                <w:rFonts w:ascii="Arial" w:hAnsi="Arial" w:cs="Arial"/>
                <w:b/>
                <w:bCs/>
                <w:sz w:val="22"/>
                <w:szCs w:val="22"/>
                <w:u w:val="single"/>
              </w:rPr>
              <w:t>1612.</w:t>
            </w:r>
            <w:r w:rsidR="00697C2B">
              <w:rPr>
                <w:rFonts w:ascii="Arial" w:hAnsi="Arial" w:cs="Arial"/>
                <w:b/>
                <w:bCs/>
                <w:sz w:val="22"/>
                <w:szCs w:val="22"/>
                <w:u w:val="single"/>
              </w:rPr>
              <w:t>2</w:t>
            </w:r>
            <w:r w:rsidR="002F6923">
              <w:rPr>
                <w:rFonts w:ascii="Arial" w:hAnsi="Arial" w:cs="Arial"/>
                <w:b/>
                <w:bCs/>
                <w:sz w:val="22"/>
                <w:szCs w:val="22"/>
                <w:u w:val="single"/>
              </w:rPr>
              <w:t>.1</w:t>
            </w:r>
            <w:r w:rsidRPr="00502B49">
              <w:rPr>
                <w:rFonts w:ascii="Arial" w:hAnsi="Arial" w:cs="Arial"/>
                <w:b/>
                <w:bCs/>
                <w:sz w:val="22"/>
                <w:szCs w:val="22"/>
                <w:u w:val="single"/>
              </w:rPr>
              <w:t xml:space="preserve"> </w:t>
            </w:r>
            <w:r w:rsidR="002F6923">
              <w:rPr>
                <w:rFonts w:ascii="Arial" w:hAnsi="Arial" w:cs="Arial"/>
                <w:b/>
                <w:bCs/>
                <w:sz w:val="22"/>
                <w:szCs w:val="22"/>
                <w:u w:val="single"/>
              </w:rPr>
              <w:t xml:space="preserve">Modification of ASCE 24:  </w:t>
            </w:r>
            <w:r w:rsidRPr="00502B49">
              <w:rPr>
                <w:rFonts w:ascii="Arial" w:hAnsi="Arial" w:cs="Arial"/>
                <w:b/>
                <w:bCs/>
                <w:sz w:val="22"/>
                <w:szCs w:val="22"/>
                <w:u w:val="single"/>
              </w:rPr>
              <w:t xml:space="preserve">Elevation requirements. </w:t>
            </w:r>
            <w:r w:rsidRPr="00502B49">
              <w:rPr>
                <w:rFonts w:ascii="Arial" w:hAnsi="Arial" w:cs="Arial"/>
                <w:sz w:val="22"/>
                <w:szCs w:val="22"/>
                <w:u w:val="single"/>
              </w:rPr>
              <w:t xml:space="preserve"> The </w:t>
            </w:r>
            <w:r>
              <w:rPr>
                <w:rFonts w:ascii="Arial" w:hAnsi="Arial" w:cs="Arial"/>
                <w:sz w:val="22"/>
                <w:szCs w:val="22"/>
                <w:u w:val="single"/>
              </w:rPr>
              <w:t xml:space="preserve">minimum </w:t>
            </w:r>
            <w:r w:rsidRPr="00502B49">
              <w:rPr>
                <w:rFonts w:ascii="Arial" w:hAnsi="Arial" w:cs="Arial"/>
                <w:sz w:val="22"/>
                <w:szCs w:val="22"/>
                <w:u w:val="single"/>
              </w:rPr>
              <w:t xml:space="preserve">elevation requirements shall be as specified in ASCE 24 or the base flood elevation plus </w:t>
            </w:r>
            <w:r w:rsidR="002F6923" w:rsidRPr="002F6923">
              <w:rPr>
                <w:rFonts w:ascii="Arial" w:hAnsi="Arial" w:cs="Arial"/>
                <w:b/>
                <w:bCs/>
                <w:sz w:val="22"/>
                <w:szCs w:val="22"/>
                <w:u w:val="single"/>
              </w:rPr>
              <w:t xml:space="preserve">{insert </w:t>
            </w:r>
            <w:r w:rsidR="00E1649D">
              <w:rPr>
                <w:rFonts w:ascii="Arial" w:hAnsi="Arial" w:cs="Arial"/>
                <w:b/>
                <w:bCs/>
                <w:sz w:val="22"/>
                <w:szCs w:val="22"/>
                <w:u w:val="single"/>
              </w:rPr>
              <w:t xml:space="preserve">total freeboard </w:t>
            </w:r>
            <w:r w:rsidR="002F6923" w:rsidRPr="002F6923">
              <w:rPr>
                <w:rFonts w:ascii="Arial" w:hAnsi="Arial" w:cs="Arial"/>
                <w:b/>
                <w:bCs/>
                <w:sz w:val="22"/>
                <w:szCs w:val="22"/>
                <w:u w:val="single"/>
              </w:rPr>
              <w:t>in feet}</w:t>
            </w:r>
            <w:r w:rsidRPr="00502B49">
              <w:rPr>
                <w:rFonts w:ascii="Arial" w:hAnsi="Arial" w:cs="Arial"/>
                <w:sz w:val="22"/>
                <w:szCs w:val="22"/>
                <w:u w:val="single"/>
              </w:rPr>
              <w:t>, whichever is higher.</w:t>
            </w:r>
            <w:r w:rsidRPr="00502B49">
              <w:rPr>
                <w:rFonts w:ascii="Arial" w:hAnsi="Arial" w:cs="Arial"/>
                <w:sz w:val="22"/>
                <w:szCs w:val="22"/>
              </w:rPr>
              <w:t xml:space="preserve">  </w:t>
            </w:r>
          </w:p>
          <w:p w14:paraId="6223D29E" w14:textId="77777777" w:rsidR="008051C9" w:rsidRDefault="008051C9" w:rsidP="000225FA">
            <w:pPr>
              <w:tabs>
                <w:tab w:val="left" w:pos="432"/>
              </w:tabs>
              <w:ind w:left="360"/>
              <w:rPr>
                <w:rFonts w:ascii="Arial" w:hAnsi="Arial" w:cs="Arial"/>
                <w:sz w:val="22"/>
                <w:szCs w:val="22"/>
              </w:rPr>
            </w:pPr>
          </w:p>
        </w:tc>
      </w:tr>
    </w:tbl>
    <w:p w14:paraId="165A4B9D" w14:textId="77777777" w:rsidR="00FE1AC3" w:rsidRPr="009E6107" w:rsidRDefault="00FE1AC3" w:rsidP="00FE1AC3">
      <w:pPr>
        <w:rPr>
          <w:rFonts w:asciiTheme="minorHAnsi" w:hAnsiTheme="minorHAnsi" w:cstheme="minorHAnsi"/>
          <w:sz w:val="26"/>
          <w:szCs w:val="26"/>
        </w:rPr>
      </w:pPr>
    </w:p>
    <w:p w14:paraId="03D8C060" w14:textId="6DE8C694" w:rsidR="00F00B45" w:rsidRPr="009E6107" w:rsidRDefault="00FE1AC3" w:rsidP="00F00B45">
      <w:pPr>
        <w:rPr>
          <w:rFonts w:asciiTheme="minorHAnsi" w:hAnsiTheme="minorHAnsi" w:cstheme="minorHAnsi"/>
          <w:sz w:val="26"/>
          <w:szCs w:val="26"/>
        </w:rPr>
      </w:pPr>
      <w:r w:rsidRPr="009E6107">
        <w:rPr>
          <w:rFonts w:asciiTheme="minorHAnsi" w:hAnsiTheme="minorHAnsi" w:cstheme="minorHAnsi"/>
          <w:b/>
          <w:sz w:val="26"/>
          <w:szCs w:val="26"/>
        </w:rPr>
        <w:t xml:space="preserve">Step </w:t>
      </w:r>
      <w:r w:rsidR="005712B2">
        <w:rPr>
          <w:rFonts w:asciiTheme="minorHAnsi" w:hAnsiTheme="minorHAnsi" w:cstheme="minorHAnsi"/>
          <w:b/>
          <w:sz w:val="26"/>
          <w:szCs w:val="26"/>
        </w:rPr>
        <w:t>2</w:t>
      </w:r>
      <w:r w:rsidRPr="009E6107">
        <w:rPr>
          <w:rFonts w:asciiTheme="minorHAnsi" w:hAnsiTheme="minorHAnsi" w:cstheme="minorHAnsi"/>
          <w:b/>
          <w:sz w:val="26"/>
          <w:szCs w:val="26"/>
        </w:rPr>
        <w:t>.</w:t>
      </w:r>
      <w:r w:rsidRPr="009E6107">
        <w:rPr>
          <w:rFonts w:asciiTheme="minorHAnsi" w:hAnsiTheme="minorHAnsi" w:cstheme="minorHAnsi"/>
          <w:sz w:val="26"/>
          <w:szCs w:val="26"/>
        </w:rPr>
        <w:t xml:space="preserve">  </w:t>
      </w:r>
      <w:r w:rsidR="00C44E5F">
        <w:rPr>
          <w:rFonts w:asciiTheme="minorHAnsi" w:hAnsiTheme="minorHAnsi" w:cstheme="minorHAnsi"/>
          <w:sz w:val="26"/>
          <w:szCs w:val="26"/>
        </w:rPr>
        <w:t>A</w:t>
      </w:r>
      <w:r w:rsidR="00697C2B" w:rsidRPr="009E6107">
        <w:rPr>
          <w:rFonts w:asciiTheme="minorHAnsi" w:hAnsiTheme="minorHAnsi" w:cstheme="minorHAnsi"/>
          <w:b/>
          <w:bCs/>
          <w:sz w:val="26"/>
          <w:szCs w:val="26"/>
        </w:rPr>
        <w:t xml:space="preserve">mend </w:t>
      </w:r>
      <w:r w:rsidR="008C43E9">
        <w:rPr>
          <w:rFonts w:asciiTheme="minorHAnsi" w:hAnsiTheme="minorHAnsi" w:cstheme="minorHAnsi"/>
          <w:b/>
          <w:bCs/>
          <w:sz w:val="26"/>
          <w:szCs w:val="26"/>
        </w:rPr>
        <w:t xml:space="preserve">Part 2.5 </w:t>
      </w:r>
      <w:r w:rsidR="00697C2B" w:rsidRPr="009E6107">
        <w:rPr>
          <w:rFonts w:asciiTheme="minorHAnsi" w:hAnsiTheme="minorHAnsi" w:cstheme="minorHAnsi"/>
          <w:b/>
          <w:bCs/>
          <w:sz w:val="26"/>
          <w:szCs w:val="26"/>
        </w:rPr>
        <w:t xml:space="preserve">(1- and 2-family dwellings and townhouses less than three stories). </w:t>
      </w:r>
      <w:r w:rsidR="00697C2B" w:rsidRPr="009E6107">
        <w:rPr>
          <w:rFonts w:asciiTheme="minorHAnsi" w:hAnsiTheme="minorHAnsi" w:cstheme="minorHAnsi"/>
          <w:sz w:val="26"/>
          <w:szCs w:val="26"/>
        </w:rPr>
        <w:t xml:space="preserve">Add a section to the ordinance that adopts local technical amendments to </w:t>
      </w:r>
      <w:r w:rsidR="008C43E9">
        <w:rPr>
          <w:rFonts w:asciiTheme="minorHAnsi" w:hAnsiTheme="minorHAnsi" w:cstheme="minorHAnsi"/>
          <w:sz w:val="26"/>
          <w:szCs w:val="26"/>
        </w:rPr>
        <w:t>Part 2.5</w:t>
      </w:r>
      <w:r w:rsidR="00697C2B" w:rsidRPr="009E6107">
        <w:rPr>
          <w:rFonts w:asciiTheme="minorHAnsi" w:hAnsiTheme="minorHAnsi" w:cstheme="minorHAnsi"/>
          <w:sz w:val="26"/>
          <w:szCs w:val="26"/>
        </w:rPr>
        <w:t xml:space="preserve">.  To make the changes discernable, maintain strikethrough and underlining.  Because the minimum elevation in </w:t>
      </w:r>
      <w:r w:rsidR="00E1649D">
        <w:rPr>
          <w:rFonts w:asciiTheme="minorHAnsi" w:hAnsiTheme="minorHAnsi" w:cstheme="minorHAnsi"/>
          <w:sz w:val="26"/>
          <w:szCs w:val="26"/>
        </w:rPr>
        <w:t xml:space="preserve">R322 </w:t>
      </w:r>
      <w:r w:rsidR="00697C2B" w:rsidRPr="009E6107">
        <w:rPr>
          <w:rFonts w:asciiTheme="minorHAnsi" w:hAnsiTheme="minorHAnsi" w:cstheme="minorHAnsi"/>
          <w:sz w:val="26"/>
          <w:szCs w:val="26"/>
        </w:rPr>
        <w:t>is BFE plus 1</w:t>
      </w:r>
      <w:r w:rsidR="00E1649D">
        <w:rPr>
          <w:rFonts w:asciiTheme="minorHAnsi" w:hAnsiTheme="minorHAnsi" w:cstheme="minorHAnsi"/>
          <w:sz w:val="26"/>
          <w:szCs w:val="26"/>
        </w:rPr>
        <w:t xml:space="preserve"> (and cannot be reduced)</w:t>
      </w:r>
      <w:r w:rsidR="00697C2B" w:rsidRPr="009E6107">
        <w:rPr>
          <w:rFonts w:asciiTheme="minorHAnsi" w:hAnsiTheme="minorHAnsi" w:cstheme="minorHAnsi"/>
          <w:sz w:val="26"/>
          <w:szCs w:val="26"/>
        </w:rPr>
        <w:t>, the desired total additional height above the BFE</w:t>
      </w:r>
      <w:r w:rsidR="00E1649D">
        <w:rPr>
          <w:rFonts w:asciiTheme="minorHAnsi" w:hAnsiTheme="minorHAnsi" w:cstheme="minorHAnsi"/>
          <w:sz w:val="26"/>
          <w:szCs w:val="26"/>
        </w:rPr>
        <w:t xml:space="preserve"> plus 1 foot</w:t>
      </w:r>
      <w:r w:rsidR="00697C2B" w:rsidRPr="009E6107">
        <w:rPr>
          <w:rFonts w:asciiTheme="minorHAnsi" w:hAnsiTheme="minorHAnsi" w:cstheme="minorHAnsi"/>
          <w:sz w:val="26"/>
          <w:szCs w:val="26"/>
        </w:rPr>
        <w:t xml:space="preserve"> is indicated. For example, adopting 2 feet of freeboard would appear in the amendment as “plus 2 feet,” and adopting 3 feet would appear as “plus 3 feet.”</w:t>
      </w:r>
    </w:p>
    <w:p w14:paraId="2D58E710" w14:textId="77777777" w:rsidR="008051C9" w:rsidRPr="009E6107" w:rsidRDefault="008051C9" w:rsidP="008051C9">
      <w:pPr>
        <w:tabs>
          <w:tab w:val="left" w:pos="-720"/>
        </w:tabs>
        <w:suppressAutoHyphens/>
        <w:rPr>
          <w:rFonts w:asciiTheme="minorHAnsi" w:hAnsiTheme="minorHAnsi" w:cstheme="minorHAnsi"/>
          <w:sz w:val="26"/>
          <w:szCs w:val="26"/>
        </w:rPr>
      </w:pPr>
    </w:p>
    <w:tbl>
      <w:tblPr>
        <w:tblStyle w:val="TableGrid"/>
        <w:tblW w:w="9360" w:type="dxa"/>
        <w:tblInd w:w="-5" w:type="dxa"/>
        <w:tblLook w:val="04A0" w:firstRow="1" w:lastRow="0" w:firstColumn="1" w:lastColumn="0" w:noHBand="0" w:noVBand="1"/>
      </w:tblPr>
      <w:tblGrid>
        <w:gridCol w:w="9360"/>
      </w:tblGrid>
      <w:tr w:rsidR="008051C9" w14:paraId="0ABAEBDD" w14:textId="77777777" w:rsidTr="008F6CCB">
        <w:trPr>
          <w:cantSplit/>
        </w:trPr>
        <w:tc>
          <w:tcPr>
            <w:tcW w:w="9360" w:type="dxa"/>
          </w:tcPr>
          <w:p w14:paraId="45518928" w14:textId="0593D4C9" w:rsidR="008051C9" w:rsidRDefault="008051C9" w:rsidP="008051C9">
            <w:pPr>
              <w:ind w:left="360"/>
              <w:rPr>
                <w:rFonts w:ascii="Times New Roman" w:hAnsi="Times New Roman"/>
                <w:i/>
                <w:sz w:val="24"/>
                <w:szCs w:val="24"/>
              </w:rPr>
            </w:pPr>
          </w:p>
          <w:p w14:paraId="698230B5" w14:textId="7B8B0B75" w:rsidR="001064C4" w:rsidRPr="001064C4" w:rsidRDefault="002A63A9" w:rsidP="001064C4">
            <w:pPr>
              <w:pStyle w:val="IBCRequirement"/>
              <w:keepNext w:val="0"/>
              <w:ind w:left="0"/>
              <w:rPr>
                <w:sz w:val="22"/>
              </w:rPr>
            </w:pPr>
            <w:r>
              <w:rPr>
                <w:i/>
                <w:sz w:val="22"/>
              </w:rPr>
              <w:t xml:space="preserve">CCR Title 24, Part 2.5, </w:t>
            </w:r>
            <w:r w:rsidR="005712B2">
              <w:rPr>
                <w:i/>
                <w:sz w:val="22"/>
              </w:rPr>
              <w:t>Section R322.2.1 is hereby amended as follows</w:t>
            </w:r>
            <w:r w:rsidR="001064C4">
              <w:rPr>
                <w:sz w:val="22"/>
              </w:rPr>
              <w:t>:</w:t>
            </w:r>
          </w:p>
          <w:p w14:paraId="34921237" w14:textId="1A8990EF" w:rsidR="0072261B" w:rsidRPr="0072261B" w:rsidRDefault="0072261B" w:rsidP="0072261B">
            <w:pPr>
              <w:pStyle w:val="IBCRequirement"/>
              <w:keepNext w:val="0"/>
              <w:rPr>
                <w:b/>
                <w:sz w:val="22"/>
              </w:rPr>
            </w:pPr>
            <w:r w:rsidRPr="0072261B">
              <w:rPr>
                <w:b/>
                <w:sz w:val="22"/>
              </w:rPr>
              <w:t>R322.2.1 Elevation requirements.</w:t>
            </w:r>
          </w:p>
          <w:p w14:paraId="62D1905C" w14:textId="78AC8279" w:rsidR="0072261B" w:rsidRPr="0072261B" w:rsidRDefault="0072261B" w:rsidP="0072261B">
            <w:pPr>
              <w:pStyle w:val="IBClistnumber"/>
              <w:numPr>
                <w:ilvl w:val="0"/>
                <w:numId w:val="22"/>
              </w:numPr>
              <w:tabs>
                <w:tab w:val="clear" w:pos="792"/>
              </w:tabs>
              <w:ind w:left="1152"/>
              <w:rPr>
                <w:rFonts w:ascii="Arial" w:hAnsi="Arial" w:cs="Arial"/>
                <w:sz w:val="22"/>
              </w:rPr>
            </w:pPr>
            <w:r w:rsidRPr="0072261B">
              <w:rPr>
                <w:rFonts w:ascii="Arial" w:hAnsi="Arial" w:cs="Arial"/>
                <w:sz w:val="22"/>
              </w:rPr>
              <w:t>Buildings and structures in flood hazard areas</w:t>
            </w:r>
            <w:r w:rsidR="000C05FE">
              <w:rPr>
                <w:rFonts w:ascii="Arial" w:hAnsi="Arial" w:cs="Arial"/>
                <w:sz w:val="22"/>
              </w:rPr>
              <w:t xml:space="preserve">, including flood hazard areas </w:t>
            </w:r>
            <w:r w:rsidRPr="0072261B">
              <w:rPr>
                <w:rFonts w:ascii="Arial" w:hAnsi="Arial" w:cs="Arial"/>
                <w:sz w:val="22"/>
              </w:rPr>
              <w:t xml:space="preserve">designated as Coastal A Zones shall have the lowest floors elevated to or above </w:t>
            </w:r>
            <w:r w:rsidRPr="00E1649D">
              <w:rPr>
                <w:rFonts w:ascii="Arial" w:hAnsi="Arial" w:cs="Arial"/>
                <w:sz w:val="22"/>
              </w:rPr>
              <w:t>the base flood elevation plus</w:t>
            </w:r>
            <w:r w:rsidR="00E1649D" w:rsidRPr="00E1649D">
              <w:rPr>
                <w:rFonts w:ascii="Arial" w:hAnsi="Arial" w:cs="Arial"/>
                <w:sz w:val="22"/>
              </w:rPr>
              <w:t xml:space="preserve"> </w:t>
            </w:r>
            <w:r w:rsidR="004F0863" w:rsidRPr="004F0863">
              <w:rPr>
                <w:rFonts w:ascii="Arial" w:hAnsi="Arial" w:cs="Arial"/>
                <w:strike/>
                <w:sz w:val="22"/>
              </w:rPr>
              <w:t>1 foot (305 mm)</w:t>
            </w:r>
            <w:r w:rsidR="004F0863" w:rsidRPr="00E1649D">
              <w:rPr>
                <w:rFonts w:ascii="Arial" w:hAnsi="Arial" w:cs="Arial"/>
                <w:sz w:val="22"/>
              </w:rPr>
              <w:t xml:space="preserve"> </w:t>
            </w:r>
            <w:r w:rsidRPr="00E1649D">
              <w:rPr>
                <w:rFonts w:ascii="Arial" w:hAnsi="Arial" w:cs="Arial"/>
                <w:b/>
                <w:sz w:val="22"/>
              </w:rPr>
              <w:t>{</w:t>
            </w:r>
            <w:r w:rsidRPr="0072261B">
              <w:rPr>
                <w:rFonts w:ascii="Arial" w:hAnsi="Arial" w:cs="Arial"/>
                <w:b/>
                <w:sz w:val="22"/>
                <w:u w:val="single"/>
              </w:rPr>
              <w:t xml:space="preserve">insert total </w:t>
            </w:r>
            <w:r w:rsidR="00E1649D">
              <w:rPr>
                <w:rFonts w:ascii="Arial" w:hAnsi="Arial" w:cs="Arial"/>
                <w:b/>
                <w:sz w:val="22"/>
                <w:u w:val="single"/>
              </w:rPr>
              <w:t>freeboard</w:t>
            </w:r>
            <w:r w:rsidRPr="0072261B">
              <w:rPr>
                <w:rFonts w:ascii="Arial" w:hAnsi="Arial" w:cs="Arial"/>
                <w:b/>
                <w:sz w:val="22"/>
                <w:u w:val="single"/>
              </w:rPr>
              <w:t xml:space="preserve"> in feet} </w:t>
            </w:r>
            <w:r w:rsidRPr="00E1649D">
              <w:rPr>
                <w:rFonts w:ascii="Arial" w:hAnsi="Arial" w:cs="Arial"/>
                <w:sz w:val="22"/>
              </w:rPr>
              <w:t>or the design flood elevation, whichever is higher.</w:t>
            </w:r>
          </w:p>
          <w:p w14:paraId="287C443C" w14:textId="75D9570B" w:rsidR="0072261B" w:rsidRPr="0072261B" w:rsidRDefault="0072261B" w:rsidP="0072261B">
            <w:pPr>
              <w:pStyle w:val="IBClistnumber"/>
              <w:numPr>
                <w:ilvl w:val="0"/>
                <w:numId w:val="10"/>
              </w:numPr>
              <w:tabs>
                <w:tab w:val="clear" w:pos="792"/>
              </w:tabs>
              <w:ind w:left="1152"/>
              <w:rPr>
                <w:rFonts w:ascii="Arial" w:hAnsi="Arial" w:cs="Arial"/>
                <w:sz w:val="22"/>
              </w:rPr>
            </w:pPr>
            <w:r w:rsidRPr="0072261B">
              <w:rPr>
                <w:rFonts w:ascii="Arial" w:hAnsi="Arial" w:cs="Arial"/>
                <w:sz w:val="22"/>
              </w:rPr>
              <w:t xml:space="preserve">In areas of shallow flooding (AO Zones), buildings and structures shall have the lowest floor (including basement) elevated at least as high above the highest adjacent grade as the depth number specified in </w:t>
            </w:r>
            <w:r w:rsidRPr="00D36789">
              <w:rPr>
                <w:rFonts w:ascii="Arial" w:hAnsi="Arial" w:cs="Arial"/>
                <w:sz w:val="22"/>
              </w:rPr>
              <w:t>feet on the FIRM</w:t>
            </w:r>
            <w:r w:rsidR="00E1649D">
              <w:rPr>
                <w:rFonts w:ascii="Arial" w:hAnsi="Arial" w:cs="Arial"/>
                <w:sz w:val="22"/>
              </w:rPr>
              <w:t xml:space="preserve"> plus </w:t>
            </w:r>
            <w:r w:rsidR="004F0863" w:rsidRPr="004F0863">
              <w:rPr>
                <w:rFonts w:ascii="Arial" w:hAnsi="Arial" w:cs="Arial"/>
                <w:strike/>
                <w:sz w:val="22"/>
              </w:rPr>
              <w:t>1 foot (305 mm)</w:t>
            </w:r>
            <w:r w:rsidR="004F0863" w:rsidRPr="00E1649D">
              <w:rPr>
                <w:rFonts w:ascii="Arial" w:hAnsi="Arial" w:cs="Arial"/>
                <w:sz w:val="22"/>
              </w:rPr>
              <w:t xml:space="preserve"> </w:t>
            </w:r>
            <w:r w:rsidR="00E1649D" w:rsidRPr="00E1649D">
              <w:rPr>
                <w:rFonts w:ascii="Arial" w:hAnsi="Arial" w:cs="Arial"/>
                <w:b/>
                <w:sz w:val="22"/>
              </w:rPr>
              <w:t>{</w:t>
            </w:r>
            <w:r w:rsidR="00E1649D" w:rsidRPr="0072261B">
              <w:rPr>
                <w:rFonts w:ascii="Arial" w:hAnsi="Arial" w:cs="Arial"/>
                <w:b/>
                <w:sz w:val="22"/>
                <w:u w:val="single"/>
              </w:rPr>
              <w:t xml:space="preserve">insert total </w:t>
            </w:r>
            <w:r w:rsidR="00E1649D">
              <w:rPr>
                <w:rFonts w:ascii="Arial" w:hAnsi="Arial" w:cs="Arial"/>
                <w:b/>
                <w:sz w:val="22"/>
                <w:u w:val="single"/>
              </w:rPr>
              <w:t>freeboard</w:t>
            </w:r>
            <w:r w:rsidR="00E1649D" w:rsidRPr="0072261B">
              <w:rPr>
                <w:rFonts w:ascii="Arial" w:hAnsi="Arial" w:cs="Arial"/>
                <w:b/>
                <w:sz w:val="22"/>
                <w:u w:val="single"/>
              </w:rPr>
              <w:t xml:space="preserve"> in feet}</w:t>
            </w:r>
            <w:r w:rsidR="00E1649D">
              <w:rPr>
                <w:rFonts w:ascii="Arial" w:hAnsi="Arial" w:cs="Arial"/>
                <w:sz w:val="22"/>
              </w:rPr>
              <w:t xml:space="preserve">, or not less than  </w:t>
            </w:r>
            <w:r w:rsidR="00E1649D">
              <w:rPr>
                <w:rFonts w:ascii="Arial" w:hAnsi="Arial" w:cs="Arial"/>
                <w:strike/>
                <w:sz w:val="22"/>
              </w:rPr>
              <w:t>3 fee</w:t>
            </w:r>
            <w:r w:rsidR="004F0863">
              <w:rPr>
                <w:rFonts w:ascii="Arial" w:hAnsi="Arial" w:cs="Arial"/>
                <w:strike/>
                <w:sz w:val="22"/>
              </w:rPr>
              <w:t>t (915 mm)</w:t>
            </w:r>
            <w:r w:rsidR="00E1649D" w:rsidRPr="00E1649D">
              <w:rPr>
                <w:rFonts w:ascii="Arial" w:hAnsi="Arial" w:cs="Arial"/>
                <w:sz w:val="22"/>
              </w:rPr>
              <w:t xml:space="preserve"> </w:t>
            </w:r>
            <w:r w:rsidR="00E1649D" w:rsidRPr="00E1649D">
              <w:rPr>
                <w:rFonts w:ascii="Arial" w:hAnsi="Arial" w:cs="Arial"/>
                <w:b/>
                <w:sz w:val="22"/>
              </w:rPr>
              <w:t>{</w:t>
            </w:r>
            <w:r w:rsidR="00E1649D" w:rsidRPr="0072261B">
              <w:rPr>
                <w:rFonts w:ascii="Arial" w:hAnsi="Arial" w:cs="Arial"/>
                <w:b/>
                <w:sz w:val="22"/>
                <w:u w:val="single"/>
              </w:rPr>
              <w:t xml:space="preserve">insert total </w:t>
            </w:r>
            <w:r w:rsidR="00E1649D">
              <w:rPr>
                <w:rFonts w:ascii="Arial" w:hAnsi="Arial" w:cs="Arial"/>
                <w:b/>
                <w:sz w:val="22"/>
                <w:u w:val="single"/>
              </w:rPr>
              <w:t>freeboard</w:t>
            </w:r>
            <w:r w:rsidR="00E1649D" w:rsidRPr="0072261B">
              <w:rPr>
                <w:rFonts w:ascii="Arial" w:hAnsi="Arial" w:cs="Arial"/>
                <w:b/>
                <w:sz w:val="22"/>
                <w:u w:val="single"/>
              </w:rPr>
              <w:t xml:space="preserve"> in feet</w:t>
            </w:r>
            <w:r w:rsidR="00E1649D">
              <w:rPr>
                <w:rFonts w:ascii="Arial" w:hAnsi="Arial" w:cs="Arial"/>
                <w:b/>
                <w:sz w:val="22"/>
                <w:u w:val="single"/>
              </w:rPr>
              <w:t>}</w:t>
            </w:r>
            <w:r w:rsidR="00E1649D">
              <w:rPr>
                <w:rFonts w:ascii="Arial" w:hAnsi="Arial" w:cs="Arial"/>
                <w:sz w:val="22"/>
              </w:rPr>
              <w:t xml:space="preserve">, </w:t>
            </w:r>
            <w:r w:rsidRPr="0072261B">
              <w:rPr>
                <w:rFonts w:ascii="Arial" w:hAnsi="Arial" w:cs="Arial"/>
                <w:sz w:val="22"/>
              </w:rPr>
              <w:t>if a depth number is not specified.</w:t>
            </w:r>
          </w:p>
          <w:p w14:paraId="42527575" w14:textId="7FDA847D" w:rsidR="0072261B" w:rsidRPr="0072261B" w:rsidRDefault="0072261B" w:rsidP="0072261B">
            <w:pPr>
              <w:pStyle w:val="IBClistnumber"/>
              <w:numPr>
                <w:ilvl w:val="0"/>
                <w:numId w:val="10"/>
              </w:numPr>
              <w:tabs>
                <w:tab w:val="clear" w:pos="792"/>
              </w:tabs>
              <w:ind w:left="1152"/>
              <w:rPr>
                <w:rFonts w:ascii="Arial" w:hAnsi="Arial" w:cs="Arial"/>
                <w:sz w:val="22"/>
              </w:rPr>
            </w:pPr>
            <w:r w:rsidRPr="0072261B">
              <w:rPr>
                <w:rFonts w:ascii="Arial" w:hAnsi="Arial" w:cs="Arial"/>
                <w:sz w:val="22"/>
              </w:rPr>
              <w:t xml:space="preserve">Basement floors that are below grade on all sides shall be elevated to or above </w:t>
            </w:r>
            <w:r w:rsidRPr="0072261B">
              <w:rPr>
                <w:rFonts w:ascii="Arial" w:hAnsi="Arial" w:cs="Arial"/>
                <w:sz w:val="22"/>
                <w:u w:val="single"/>
              </w:rPr>
              <w:t xml:space="preserve">the base flood elevation plus </w:t>
            </w:r>
            <w:r w:rsidRPr="0072261B">
              <w:rPr>
                <w:rFonts w:ascii="Arial" w:hAnsi="Arial" w:cs="Arial"/>
                <w:b/>
                <w:sz w:val="22"/>
                <w:u w:val="single"/>
              </w:rPr>
              <w:t xml:space="preserve">{insert total </w:t>
            </w:r>
            <w:r w:rsidR="00E1649D">
              <w:rPr>
                <w:rFonts w:ascii="Arial" w:hAnsi="Arial" w:cs="Arial"/>
                <w:b/>
                <w:sz w:val="22"/>
                <w:u w:val="single"/>
              </w:rPr>
              <w:t xml:space="preserve">freeboard in </w:t>
            </w:r>
            <w:r w:rsidRPr="0072261B">
              <w:rPr>
                <w:rFonts w:ascii="Arial" w:hAnsi="Arial" w:cs="Arial"/>
                <w:b/>
                <w:sz w:val="22"/>
                <w:u w:val="single"/>
              </w:rPr>
              <w:t xml:space="preserve">feet} </w:t>
            </w:r>
            <w:r w:rsidRPr="0072261B">
              <w:rPr>
                <w:rFonts w:ascii="Arial" w:hAnsi="Arial" w:cs="Arial"/>
                <w:sz w:val="22"/>
                <w:u w:val="single"/>
              </w:rPr>
              <w:t>or</w:t>
            </w:r>
            <w:r w:rsidRPr="0072261B">
              <w:rPr>
                <w:rFonts w:ascii="Arial" w:hAnsi="Arial" w:cs="Arial"/>
                <w:sz w:val="22"/>
              </w:rPr>
              <w:t xml:space="preserve"> the design flood elevation</w:t>
            </w:r>
            <w:r w:rsidRPr="0072261B">
              <w:rPr>
                <w:rFonts w:ascii="Arial" w:hAnsi="Arial" w:cs="Arial"/>
                <w:sz w:val="22"/>
                <w:u w:val="single"/>
              </w:rPr>
              <w:t>, whichever is higher</w:t>
            </w:r>
            <w:r w:rsidRPr="0072261B">
              <w:rPr>
                <w:rFonts w:ascii="Arial" w:hAnsi="Arial" w:cs="Arial"/>
                <w:sz w:val="22"/>
              </w:rPr>
              <w:t>.</w:t>
            </w:r>
          </w:p>
          <w:p w14:paraId="09FD91D8" w14:textId="77777777" w:rsidR="008051C9" w:rsidRPr="0072261B" w:rsidRDefault="0072261B" w:rsidP="00384AA6">
            <w:pPr>
              <w:ind w:left="720"/>
              <w:rPr>
                <w:rFonts w:ascii="Arial" w:hAnsi="Arial" w:cs="Arial"/>
                <w:sz w:val="22"/>
                <w:szCs w:val="22"/>
              </w:rPr>
            </w:pPr>
            <w:r w:rsidRPr="0072261B">
              <w:rPr>
                <w:rFonts w:ascii="Arial" w:hAnsi="Arial" w:cs="Arial"/>
                <w:b/>
                <w:sz w:val="22"/>
                <w:szCs w:val="22"/>
              </w:rPr>
              <w:t>Exception:</w:t>
            </w:r>
            <w:r w:rsidRPr="0072261B">
              <w:rPr>
                <w:rFonts w:ascii="Arial" w:hAnsi="Arial" w:cs="Arial"/>
                <w:sz w:val="22"/>
                <w:szCs w:val="22"/>
              </w:rPr>
              <w:t xml:space="preserve"> Enclosed areas below the design flood elevation, including basements whose floors are not below grade on all sides, shall meet the requirements of Section R322.2.2.</w:t>
            </w:r>
          </w:p>
          <w:p w14:paraId="51998CC9" w14:textId="35EE1738" w:rsidR="0072261B" w:rsidRDefault="0072261B" w:rsidP="0072261B">
            <w:pPr>
              <w:rPr>
                <w:rFonts w:ascii="Arial" w:hAnsi="Arial" w:cs="Arial"/>
                <w:sz w:val="22"/>
                <w:szCs w:val="22"/>
              </w:rPr>
            </w:pPr>
          </w:p>
        </w:tc>
      </w:tr>
      <w:tr w:rsidR="009A2BB0" w14:paraId="0B64BE3B" w14:textId="77777777" w:rsidTr="008F6CCB">
        <w:trPr>
          <w:cantSplit/>
        </w:trPr>
        <w:tc>
          <w:tcPr>
            <w:tcW w:w="9360" w:type="dxa"/>
          </w:tcPr>
          <w:p w14:paraId="4DD54EC9" w14:textId="48F4FA6B" w:rsidR="009A2BB0" w:rsidRPr="008A4D9B" w:rsidRDefault="009A2BB0" w:rsidP="00384AA6">
            <w:pPr>
              <w:tabs>
                <w:tab w:val="left" w:pos="432"/>
              </w:tabs>
              <w:rPr>
                <w:rFonts w:ascii="Arial" w:hAnsi="Arial" w:cs="Arial"/>
                <w:i/>
                <w:color w:val="0000FF"/>
                <w:sz w:val="22"/>
                <w:szCs w:val="22"/>
              </w:rPr>
            </w:pPr>
            <w:r w:rsidRPr="008A4D9B">
              <w:rPr>
                <w:rFonts w:ascii="Arial" w:hAnsi="Arial" w:cs="Arial"/>
                <w:i/>
                <w:color w:val="0000FF"/>
                <w:sz w:val="22"/>
                <w:szCs w:val="22"/>
              </w:rPr>
              <w:lastRenderedPageBreak/>
              <w:t>Note: Communities with only Zone A need not modify R322.3.2 because it applies in Zone V and Coastal A Zone</w:t>
            </w:r>
            <w:r w:rsidR="00384AA6" w:rsidRPr="008A4D9B">
              <w:rPr>
                <w:rFonts w:ascii="Arial" w:hAnsi="Arial" w:cs="Arial"/>
                <w:i/>
                <w:color w:val="0000FF"/>
                <w:sz w:val="22"/>
                <w:szCs w:val="22"/>
              </w:rPr>
              <w:t>s (if a Limit of Moderate Wave Action appears on the FIRM). S</w:t>
            </w:r>
            <w:r w:rsidRPr="008A4D9B">
              <w:rPr>
                <w:rFonts w:ascii="Arial" w:hAnsi="Arial" w:cs="Arial"/>
                <w:i/>
                <w:color w:val="0000FF"/>
                <w:sz w:val="22"/>
                <w:szCs w:val="22"/>
              </w:rPr>
              <w:t xml:space="preserve">ome coastal </w:t>
            </w:r>
            <w:r w:rsidR="00384AA6" w:rsidRPr="008A4D9B">
              <w:rPr>
                <w:rFonts w:ascii="Arial" w:hAnsi="Arial" w:cs="Arial"/>
                <w:i/>
                <w:color w:val="0000FF"/>
                <w:sz w:val="22"/>
                <w:szCs w:val="22"/>
              </w:rPr>
              <w:t xml:space="preserve">FIRMs </w:t>
            </w:r>
            <w:r w:rsidRPr="008A4D9B">
              <w:rPr>
                <w:rFonts w:ascii="Arial" w:hAnsi="Arial" w:cs="Arial"/>
                <w:i/>
                <w:color w:val="0000FF"/>
                <w:sz w:val="22"/>
                <w:szCs w:val="22"/>
              </w:rPr>
              <w:t xml:space="preserve">may have </w:t>
            </w:r>
            <w:proofErr w:type="spellStart"/>
            <w:r w:rsidR="00384AA6" w:rsidRPr="008A4D9B">
              <w:rPr>
                <w:rFonts w:ascii="Arial" w:hAnsi="Arial" w:cs="Arial"/>
                <w:i/>
                <w:color w:val="0000FF"/>
                <w:sz w:val="22"/>
                <w:szCs w:val="22"/>
              </w:rPr>
              <w:t>LiMWAs</w:t>
            </w:r>
            <w:proofErr w:type="spellEnd"/>
            <w:r w:rsidR="00384AA6" w:rsidRPr="008A4D9B">
              <w:rPr>
                <w:rFonts w:ascii="Arial" w:hAnsi="Arial" w:cs="Arial"/>
                <w:i/>
                <w:color w:val="0000FF"/>
                <w:sz w:val="22"/>
                <w:szCs w:val="22"/>
              </w:rPr>
              <w:t xml:space="preserve"> </w:t>
            </w:r>
            <w:r w:rsidRPr="008A4D9B">
              <w:rPr>
                <w:rFonts w:ascii="Arial" w:hAnsi="Arial" w:cs="Arial"/>
                <w:i/>
                <w:color w:val="0000FF"/>
                <w:sz w:val="22"/>
                <w:szCs w:val="22"/>
              </w:rPr>
              <w:t xml:space="preserve">delineated even if </w:t>
            </w:r>
            <w:r w:rsidR="00384AA6" w:rsidRPr="008A4D9B">
              <w:rPr>
                <w:rFonts w:ascii="Arial" w:hAnsi="Arial" w:cs="Arial"/>
                <w:i/>
                <w:color w:val="0000FF"/>
                <w:sz w:val="22"/>
                <w:szCs w:val="22"/>
              </w:rPr>
              <w:t xml:space="preserve">there is no </w:t>
            </w:r>
            <w:r w:rsidRPr="008A4D9B">
              <w:rPr>
                <w:rFonts w:ascii="Arial" w:hAnsi="Arial" w:cs="Arial"/>
                <w:i/>
                <w:color w:val="0000FF"/>
                <w:sz w:val="22"/>
                <w:szCs w:val="22"/>
              </w:rPr>
              <w:t>Zone V, in which case this amendment should be adopted.</w:t>
            </w:r>
          </w:p>
          <w:p w14:paraId="0B3C547B" w14:textId="77777777" w:rsidR="009A2BB0" w:rsidRPr="001064C4" w:rsidRDefault="009A2BB0" w:rsidP="009A2BB0">
            <w:pPr>
              <w:tabs>
                <w:tab w:val="left" w:pos="432"/>
              </w:tabs>
              <w:ind w:left="360"/>
              <w:rPr>
                <w:rFonts w:ascii="Arial" w:hAnsi="Arial" w:cs="Arial"/>
                <w:b/>
                <w:sz w:val="22"/>
                <w:szCs w:val="22"/>
              </w:rPr>
            </w:pPr>
          </w:p>
          <w:p w14:paraId="32913AF5" w14:textId="7C486F23" w:rsidR="001064C4" w:rsidRPr="00841A4A" w:rsidRDefault="002A63A9" w:rsidP="00841A4A">
            <w:pPr>
              <w:pStyle w:val="IBCRequirement"/>
              <w:keepNext w:val="0"/>
              <w:ind w:left="0"/>
              <w:rPr>
                <w:sz w:val="22"/>
              </w:rPr>
            </w:pPr>
            <w:r>
              <w:rPr>
                <w:i/>
                <w:sz w:val="22"/>
              </w:rPr>
              <w:t xml:space="preserve">CCR Title 24, Part 2.5, </w:t>
            </w:r>
            <w:r w:rsidR="00841A4A">
              <w:rPr>
                <w:i/>
                <w:sz w:val="22"/>
              </w:rPr>
              <w:t>Section R322.3.2 is hereby amended as follows</w:t>
            </w:r>
            <w:r w:rsidR="00841A4A">
              <w:rPr>
                <w:sz w:val="22"/>
              </w:rPr>
              <w:t>:</w:t>
            </w:r>
          </w:p>
          <w:p w14:paraId="31F3E8C6" w14:textId="77777777" w:rsidR="0072261B" w:rsidRDefault="0072261B" w:rsidP="0072261B">
            <w:pPr>
              <w:pStyle w:val="IBCRequirement"/>
              <w:keepNext w:val="0"/>
              <w:rPr>
                <w:b/>
                <w:bCs/>
                <w:sz w:val="22"/>
              </w:rPr>
            </w:pPr>
            <w:r w:rsidRPr="001064C4">
              <w:rPr>
                <w:b/>
                <w:bCs/>
                <w:sz w:val="22"/>
              </w:rPr>
              <w:t>R322.3.2 Elevation requirements.</w:t>
            </w:r>
          </w:p>
          <w:p w14:paraId="332DBF8B" w14:textId="5C69442E" w:rsidR="00E1649D" w:rsidRPr="00E1649D" w:rsidRDefault="00E1649D" w:rsidP="00E1649D">
            <w:pPr>
              <w:pStyle w:val="ListParagraph"/>
              <w:widowControl/>
              <w:numPr>
                <w:ilvl w:val="0"/>
                <w:numId w:val="23"/>
              </w:numPr>
              <w:spacing w:before="120"/>
              <w:rPr>
                <w:rFonts w:ascii="Arial" w:hAnsi="Arial" w:cs="Arial"/>
                <w:sz w:val="22"/>
                <w:szCs w:val="22"/>
                <w:u w:val="single"/>
              </w:rPr>
            </w:pPr>
            <w:r w:rsidRPr="00E1649D">
              <w:rPr>
                <w:rFonts w:ascii="Arial" w:hAnsi="Arial" w:cs="Arial"/>
                <w:sz w:val="22"/>
                <w:szCs w:val="22"/>
              </w:rPr>
              <w:t xml:space="preserve">Buildings and structures erected within coastal high-hazard areas and Coastal A Zones, shall be elevated so that the bottom of the lowest horizontal structure members supporting the lowest floor, with the exception of piling, pile caps, columns, grade beams and bracing, is elevated to or above the base flood elevation plus </w:t>
            </w:r>
            <w:r w:rsidRPr="004F0863">
              <w:rPr>
                <w:rFonts w:ascii="Arial" w:hAnsi="Arial" w:cs="Arial"/>
                <w:strike/>
                <w:sz w:val="22"/>
                <w:szCs w:val="22"/>
              </w:rPr>
              <w:t>1 foot (305 mm)</w:t>
            </w:r>
            <w:r w:rsidRPr="00E1649D">
              <w:rPr>
                <w:rFonts w:ascii="Arial" w:hAnsi="Arial" w:cs="Arial"/>
                <w:sz w:val="22"/>
                <w:szCs w:val="22"/>
              </w:rPr>
              <w:t xml:space="preserve"> </w:t>
            </w:r>
            <w:r w:rsidR="004F0863" w:rsidRPr="00E1649D">
              <w:rPr>
                <w:rFonts w:ascii="Arial" w:hAnsi="Arial" w:cs="Arial"/>
                <w:b/>
                <w:sz w:val="22"/>
              </w:rPr>
              <w:t>{</w:t>
            </w:r>
            <w:r w:rsidR="004F0863" w:rsidRPr="0072261B">
              <w:rPr>
                <w:rFonts w:ascii="Arial" w:hAnsi="Arial" w:cs="Arial"/>
                <w:b/>
                <w:sz w:val="22"/>
                <w:u w:val="single"/>
              </w:rPr>
              <w:t xml:space="preserve">insert total </w:t>
            </w:r>
            <w:r w:rsidR="004F0863">
              <w:rPr>
                <w:rFonts w:ascii="Arial" w:hAnsi="Arial" w:cs="Arial"/>
                <w:b/>
                <w:sz w:val="22"/>
                <w:u w:val="single"/>
              </w:rPr>
              <w:t>freeboard</w:t>
            </w:r>
            <w:r w:rsidR="004F0863" w:rsidRPr="0072261B">
              <w:rPr>
                <w:rFonts w:ascii="Arial" w:hAnsi="Arial" w:cs="Arial"/>
                <w:b/>
                <w:sz w:val="22"/>
                <w:u w:val="single"/>
              </w:rPr>
              <w:t xml:space="preserve"> in feet} </w:t>
            </w:r>
            <w:r w:rsidRPr="00E1649D">
              <w:rPr>
                <w:rFonts w:ascii="Arial" w:hAnsi="Arial" w:cs="Arial"/>
                <w:sz w:val="22"/>
                <w:szCs w:val="22"/>
              </w:rPr>
              <w:t>or the design flood elevation, whichever is higher.</w:t>
            </w:r>
          </w:p>
          <w:p w14:paraId="7D19FD40" w14:textId="77777777" w:rsidR="00E1649D" w:rsidRPr="00E1649D" w:rsidRDefault="00E1649D" w:rsidP="00E1649D">
            <w:pPr>
              <w:pStyle w:val="ListParagraph"/>
              <w:widowControl/>
              <w:numPr>
                <w:ilvl w:val="0"/>
                <w:numId w:val="23"/>
              </w:numPr>
              <w:spacing w:before="120"/>
              <w:rPr>
                <w:rFonts w:ascii="Arial" w:hAnsi="Arial" w:cs="Arial"/>
                <w:sz w:val="22"/>
                <w:szCs w:val="22"/>
              </w:rPr>
            </w:pPr>
            <w:r w:rsidRPr="00E1649D">
              <w:rPr>
                <w:rFonts w:ascii="Arial" w:hAnsi="Arial" w:cs="Arial"/>
                <w:sz w:val="22"/>
                <w:szCs w:val="22"/>
              </w:rPr>
              <w:t>Basement floors that are below grade on all sides are prohibited.</w:t>
            </w:r>
          </w:p>
          <w:p w14:paraId="69158492" w14:textId="77777777" w:rsidR="00E1649D" w:rsidRPr="00E1649D" w:rsidRDefault="00E1649D" w:rsidP="00E1649D">
            <w:pPr>
              <w:pStyle w:val="ListParagraph"/>
              <w:widowControl/>
              <w:numPr>
                <w:ilvl w:val="0"/>
                <w:numId w:val="23"/>
              </w:numPr>
              <w:spacing w:before="120"/>
              <w:rPr>
                <w:rFonts w:ascii="Arial" w:hAnsi="Arial" w:cs="Arial"/>
                <w:sz w:val="22"/>
                <w:szCs w:val="22"/>
              </w:rPr>
            </w:pPr>
            <w:r w:rsidRPr="00E1649D">
              <w:rPr>
                <w:rFonts w:ascii="Arial" w:hAnsi="Arial" w:cs="Arial"/>
                <w:sz w:val="22"/>
                <w:szCs w:val="22"/>
              </w:rPr>
              <w:t>The use of fill for structural support is prohibited.</w:t>
            </w:r>
          </w:p>
          <w:p w14:paraId="798BCCD9" w14:textId="77777777" w:rsidR="00E1649D" w:rsidRPr="00E1649D" w:rsidRDefault="00E1649D" w:rsidP="00E1649D">
            <w:pPr>
              <w:pStyle w:val="ListParagraph"/>
              <w:widowControl/>
              <w:numPr>
                <w:ilvl w:val="0"/>
                <w:numId w:val="23"/>
              </w:numPr>
              <w:spacing w:before="120"/>
              <w:rPr>
                <w:rFonts w:ascii="Arial" w:hAnsi="Arial" w:cs="Arial"/>
                <w:sz w:val="22"/>
                <w:szCs w:val="22"/>
              </w:rPr>
            </w:pPr>
            <w:r w:rsidRPr="00E1649D">
              <w:rPr>
                <w:rFonts w:ascii="Arial" w:hAnsi="Arial" w:cs="Arial"/>
                <w:sz w:val="22"/>
                <w:szCs w:val="22"/>
              </w:rPr>
              <w:t xml:space="preserve">Minor grading, and the placement of minor quantities of fill, shall be permitted for landscaping and for drainage purposes under and around buildings and for support of parking slabs, pool decks, patios and walkways.  </w:t>
            </w:r>
          </w:p>
          <w:p w14:paraId="033E8BAF" w14:textId="77777777" w:rsidR="00E1649D" w:rsidRPr="00E1649D" w:rsidRDefault="00E1649D" w:rsidP="00E1649D">
            <w:pPr>
              <w:pStyle w:val="ListParagraph"/>
              <w:widowControl/>
              <w:numPr>
                <w:ilvl w:val="0"/>
                <w:numId w:val="23"/>
              </w:numPr>
              <w:spacing w:before="120"/>
              <w:rPr>
                <w:rFonts w:ascii="Arial" w:hAnsi="Arial" w:cs="Arial"/>
                <w:sz w:val="22"/>
                <w:szCs w:val="22"/>
              </w:rPr>
            </w:pPr>
            <w:r w:rsidRPr="00E1649D">
              <w:rPr>
                <w:rFonts w:ascii="Arial" w:hAnsi="Arial" w:cs="Arial"/>
                <w:sz w:val="22"/>
                <w:szCs w:val="22"/>
              </w:rPr>
              <w:t>Walls and partitions enclosing areas below the design flood elevation shall meet the requirements of Sections R322.3.5 and R322.3.6.</w:t>
            </w:r>
          </w:p>
          <w:p w14:paraId="2E40EA2E" w14:textId="445F8E02" w:rsidR="0072261B" w:rsidRDefault="0072261B" w:rsidP="004F0863">
            <w:pPr>
              <w:widowControl/>
              <w:rPr>
                <w:rFonts w:ascii="Arial" w:hAnsi="Arial" w:cs="Arial"/>
                <w:b/>
                <w:sz w:val="22"/>
                <w:szCs w:val="22"/>
              </w:rPr>
            </w:pPr>
          </w:p>
        </w:tc>
      </w:tr>
    </w:tbl>
    <w:p w14:paraId="43A76F8D" w14:textId="77777777" w:rsidR="003510BB" w:rsidRDefault="003510BB" w:rsidP="003510BB">
      <w:pPr>
        <w:rPr>
          <w:rFonts w:ascii="Garamond" w:hAnsi="Garamond" w:cs="Calibri"/>
          <w:sz w:val="28"/>
          <w:szCs w:val="28"/>
        </w:rPr>
      </w:pPr>
    </w:p>
    <w:p w14:paraId="0DBE7A71" w14:textId="169CA08A" w:rsidR="005712B2" w:rsidRDefault="005712B2" w:rsidP="005712B2">
      <w:pPr>
        <w:rPr>
          <w:rFonts w:asciiTheme="minorHAnsi" w:hAnsiTheme="minorHAnsi" w:cstheme="minorHAnsi"/>
          <w:sz w:val="26"/>
          <w:szCs w:val="26"/>
        </w:rPr>
      </w:pPr>
      <w:r w:rsidRPr="009E6107">
        <w:rPr>
          <w:rFonts w:asciiTheme="minorHAnsi" w:hAnsiTheme="minorHAnsi" w:cstheme="minorHAnsi"/>
          <w:b/>
          <w:sz w:val="26"/>
          <w:szCs w:val="26"/>
        </w:rPr>
        <w:t xml:space="preserve">Step </w:t>
      </w:r>
      <w:r>
        <w:rPr>
          <w:rFonts w:asciiTheme="minorHAnsi" w:hAnsiTheme="minorHAnsi" w:cstheme="minorHAnsi"/>
          <w:b/>
          <w:sz w:val="26"/>
          <w:szCs w:val="26"/>
        </w:rPr>
        <w:t>3</w:t>
      </w:r>
      <w:r w:rsidR="00C44E5F">
        <w:rPr>
          <w:rFonts w:asciiTheme="minorHAnsi" w:hAnsiTheme="minorHAnsi" w:cstheme="minorHAnsi"/>
          <w:b/>
          <w:sz w:val="26"/>
          <w:szCs w:val="26"/>
        </w:rPr>
        <w:t>. Amend local floodplain management regulations</w:t>
      </w:r>
      <w:r w:rsidRPr="009E6107">
        <w:rPr>
          <w:rFonts w:asciiTheme="minorHAnsi" w:hAnsiTheme="minorHAnsi" w:cstheme="minorHAnsi"/>
          <w:b/>
          <w:sz w:val="26"/>
          <w:szCs w:val="26"/>
        </w:rPr>
        <w:t>.</w:t>
      </w:r>
      <w:r w:rsidRPr="009E6107">
        <w:rPr>
          <w:rFonts w:asciiTheme="minorHAnsi" w:hAnsiTheme="minorHAnsi" w:cstheme="minorHAnsi"/>
          <w:sz w:val="26"/>
          <w:szCs w:val="26"/>
        </w:rPr>
        <w:t xml:space="preserve">  In the floodplain management regulations, modify</w:t>
      </w:r>
      <w:r>
        <w:rPr>
          <w:rFonts w:asciiTheme="minorHAnsi" w:hAnsiTheme="minorHAnsi" w:cstheme="minorHAnsi"/>
          <w:sz w:val="26"/>
          <w:szCs w:val="26"/>
        </w:rPr>
        <w:t xml:space="preserve"> the section specifying elevation requirements for replacement manufactured homes in </w:t>
      </w:r>
      <w:r w:rsidR="00841A4A">
        <w:rPr>
          <w:rFonts w:asciiTheme="minorHAnsi" w:hAnsiTheme="minorHAnsi" w:cstheme="minorHAnsi"/>
          <w:sz w:val="26"/>
          <w:szCs w:val="26"/>
        </w:rPr>
        <w:t>“</w:t>
      </w:r>
      <w:r>
        <w:rPr>
          <w:rFonts w:asciiTheme="minorHAnsi" w:hAnsiTheme="minorHAnsi" w:cstheme="minorHAnsi"/>
          <w:sz w:val="26"/>
          <w:szCs w:val="26"/>
        </w:rPr>
        <w:t>existing manufactured home parks or subdivisions</w:t>
      </w:r>
      <w:r w:rsidR="00841A4A">
        <w:rPr>
          <w:rFonts w:asciiTheme="minorHAnsi" w:hAnsiTheme="minorHAnsi" w:cstheme="minorHAnsi"/>
          <w:sz w:val="26"/>
          <w:szCs w:val="26"/>
        </w:rPr>
        <w:t>”</w:t>
      </w:r>
      <w:r>
        <w:rPr>
          <w:rFonts w:asciiTheme="minorHAnsi" w:hAnsiTheme="minorHAnsi" w:cstheme="minorHAnsi"/>
          <w:sz w:val="26"/>
          <w:szCs w:val="26"/>
        </w:rPr>
        <w:t xml:space="preserve"> (a defined term). </w:t>
      </w:r>
      <w:r w:rsidRPr="009E6107">
        <w:rPr>
          <w:rFonts w:asciiTheme="minorHAnsi" w:hAnsiTheme="minorHAnsi" w:cstheme="minorHAnsi"/>
          <w:sz w:val="26"/>
          <w:szCs w:val="26"/>
        </w:rPr>
        <w:t xml:space="preserve"> </w:t>
      </w:r>
      <w:r>
        <w:rPr>
          <w:rFonts w:asciiTheme="minorHAnsi" w:hAnsiTheme="minorHAnsi" w:cstheme="minorHAnsi"/>
          <w:sz w:val="26"/>
          <w:szCs w:val="26"/>
        </w:rPr>
        <w:t xml:space="preserve">In the model ordinance, it is </w:t>
      </w:r>
      <w:r w:rsidRPr="009E6107">
        <w:rPr>
          <w:rFonts w:asciiTheme="minorHAnsi" w:hAnsiTheme="minorHAnsi" w:cstheme="minorHAnsi"/>
          <w:sz w:val="26"/>
          <w:szCs w:val="26"/>
        </w:rPr>
        <w:t>Sec</w:t>
      </w:r>
      <w:r w:rsidRPr="000C05FE">
        <w:rPr>
          <w:rFonts w:asciiTheme="minorHAnsi" w:hAnsiTheme="minorHAnsi" w:cstheme="minorHAnsi"/>
          <w:sz w:val="26"/>
          <w:szCs w:val="26"/>
        </w:rPr>
        <w:t xml:space="preserve">. 304-5 (certain existing manufactured homes).  Add the desired additional height to the minimum foundation height (36 inches). Communities may choose NOT to do this, but it is important to realize that omitting freeboard for these “certain” manufactured homes will mean the intended added level of safety and damage reduction afforded by freeboard is not uniformly </w:t>
      </w:r>
      <w:r w:rsidR="00841A4A" w:rsidRPr="000C05FE">
        <w:rPr>
          <w:rFonts w:asciiTheme="minorHAnsi" w:hAnsiTheme="minorHAnsi" w:cstheme="minorHAnsi"/>
          <w:sz w:val="26"/>
          <w:szCs w:val="26"/>
        </w:rPr>
        <w:t>applied</w:t>
      </w:r>
      <w:r w:rsidRPr="000C05FE">
        <w:rPr>
          <w:rFonts w:asciiTheme="minorHAnsi" w:hAnsiTheme="minorHAnsi" w:cstheme="minorHAnsi"/>
          <w:sz w:val="26"/>
          <w:szCs w:val="26"/>
        </w:rPr>
        <w:t xml:space="preserve"> (and may result in fewer </w:t>
      </w:r>
      <w:r w:rsidR="00210D3D" w:rsidRPr="000C05FE">
        <w:rPr>
          <w:rFonts w:asciiTheme="minorHAnsi" w:hAnsiTheme="minorHAnsi" w:cstheme="minorHAnsi"/>
          <w:sz w:val="26"/>
          <w:szCs w:val="26"/>
        </w:rPr>
        <w:t>Community Rating System (</w:t>
      </w:r>
      <w:r w:rsidRPr="000C05FE">
        <w:rPr>
          <w:rFonts w:asciiTheme="minorHAnsi" w:hAnsiTheme="minorHAnsi" w:cstheme="minorHAnsi"/>
          <w:sz w:val="26"/>
          <w:szCs w:val="26"/>
        </w:rPr>
        <w:t>CRS</w:t>
      </w:r>
      <w:r w:rsidR="00210D3D" w:rsidRPr="000C05FE">
        <w:rPr>
          <w:rFonts w:asciiTheme="minorHAnsi" w:hAnsiTheme="minorHAnsi" w:cstheme="minorHAnsi"/>
          <w:sz w:val="26"/>
          <w:szCs w:val="26"/>
        </w:rPr>
        <w:t>)</w:t>
      </w:r>
      <w:r w:rsidRPr="000C05FE">
        <w:rPr>
          <w:rFonts w:asciiTheme="minorHAnsi" w:hAnsiTheme="minorHAnsi" w:cstheme="minorHAnsi"/>
          <w:sz w:val="26"/>
          <w:szCs w:val="26"/>
        </w:rPr>
        <w:t xml:space="preserve"> points for freeboard).  NOTE – </w:t>
      </w:r>
      <w:r w:rsidR="002A63A9" w:rsidRPr="000C05FE">
        <w:rPr>
          <w:rFonts w:asciiTheme="minorHAnsi" w:hAnsiTheme="minorHAnsi" w:cstheme="minorHAnsi"/>
          <w:sz w:val="26"/>
          <w:szCs w:val="26"/>
        </w:rPr>
        <w:t>Part 2</w:t>
      </w:r>
      <w:r w:rsidRPr="000C05FE">
        <w:rPr>
          <w:rFonts w:asciiTheme="minorHAnsi" w:hAnsiTheme="minorHAnsi" w:cstheme="minorHAnsi"/>
          <w:sz w:val="26"/>
          <w:szCs w:val="26"/>
        </w:rPr>
        <w:t xml:space="preserve"> Appendix G requires all manufactured homes to be fully elevated, even in existing parks and subdivisions.</w:t>
      </w:r>
    </w:p>
    <w:p w14:paraId="11C77D57" w14:textId="77777777" w:rsidR="00AF031F" w:rsidRPr="000C05FE" w:rsidRDefault="00AF031F" w:rsidP="005712B2">
      <w:pPr>
        <w:rPr>
          <w:rFonts w:asciiTheme="minorHAnsi" w:hAnsiTheme="minorHAnsi" w:cstheme="minorHAnsi"/>
          <w:sz w:val="26"/>
          <w:szCs w:val="26"/>
        </w:rPr>
      </w:pPr>
    </w:p>
    <w:p w14:paraId="5F6BFFEA" w14:textId="273D8851" w:rsidR="005712B2" w:rsidRPr="000C05FE" w:rsidRDefault="00AF031F" w:rsidP="00AF031F">
      <w:pPr>
        <w:tabs>
          <w:tab w:val="left" w:pos="-720"/>
        </w:tabs>
        <w:suppressAutoHyphens/>
        <w:jc w:val="center"/>
        <w:rPr>
          <w:rFonts w:asciiTheme="minorHAnsi" w:hAnsiTheme="minorHAnsi" w:cstheme="minorHAnsi"/>
          <w:sz w:val="26"/>
          <w:szCs w:val="26"/>
        </w:rPr>
      </w:pPr>
      <w:r w:rsidRPr="00CF68D3">
        <w:rPr>
          <w:rFonts w:ascii="Arial" w:hAnsi="Arial" w:cs="Arial"/>
          <w:noProof/>
          <w:sz w:val="22"/>
          <w:szCs w:val="22"/>
        </w:rPr>
        <mc:AlternateContent>
          <mc:Choice Requires="wps">
            <w:drawing>
              <wp:inline distT="0" distB="0" distL="0" distR="0" wp14:anchorId="7EA35C45" wp14:editId="73EAC816">
                <wp:extent cx="4572000" cy="1404620"/>
                <wp:effectExtent l="0" t="0" r="19050"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7279018E" w14:textId="77777777" w:rsidR="00AF031F" w:rsidRDefault="00AF031F" w:rsidP="00AF031F">
                            <w:pPr>
                              <w:rPr>
                                <w:rFonts w:asciiTheme="minorHAnsi" w:hAnsiTheme="minorHAnsi" w:cstheme="minorHAnsi"/>
                                <w:sz w:val="22"/>
                                <w:szCs w:val="22"/>
                              </w:rPr>
                            </w:pPr>
                            <w:r>
                              <w:rPr>
                                <w:rFonts w:asciiTheme="minorHAnsi" w:hAnsiTheme="minorHAnsi" w:cstheme="minorHAnsi"/>
                                <w:b/>
                                <w:sz w:val="22"/>
                                <w:szCs w:val="22"/>
                              </w:rPr>
                              <w:t xml:space="preserve">Eliminate the “36 inch” option. </w:t>
                            </w:r>
                            <w:r>
                              <w:rPr>
                                <w:rFonts w:asciiTheme="minorHAnsi" w:hAnsiTheme="minorHAnsi" w:cstheme="minorHAnsi"/>
                                <w:sz w:val="22"/>
                                <w:szCs w:val="22"/>
                              </w:rPr>
                              <w:t>Instructions titled Manufactured Home Limitations show how to eliminate the option to allow replacement manufactured homes below the BFE in pre-FIRM parks and subdivisions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the unit being replaced was not substantially damaged by flooding).  </w:t>
                            </w:r>
                          </w:p>
                        </w:txbxContent>
                      </wps:txbx>
                      <wps:bodyPr rot="0" vert="horz" wrap="square" lIns="91440" tIns="45720" rIns="91440" bIns="45720" anchor="t" anchorCtr="0">
                        <a:spAutoFit/>
                      </wps:bodyPr>
                    </wps:wsp>
                  </a:graphicData>
                </a:graphic>
              </wp:inline>
            </w:drawing>
          </mc:Choice>
          <mc:Fallback>
            <w:pict>
              <v:shape w14:anchorId="7EA35C45" 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yDJwIAAEwEAAAOAAAAZHJzL2Uyb0RvYy54bWysVF1v2yAUfZ+0/4B4X5xkSddacaouXaZJ&#10;3YfU7gdcYxyjAZcBid39+l1wmmWd9jLNDwi4l8O553C9uh6MZgfpg0Jb8dlkypm0AhtldxX/+rB9&#10;dclZiGAb0GhlxR9l4Nfrly9WvSvlHDvUjfSMQGwoe1fxLkZXFkUQnTQQJuikpWCL3kCkpd8VjYee&#10;0I0u5tPpRdGjb5xHIUOg3dsxyNcZv22liJ/bNsjIdMWJW8yjz2OdxmK9gnLnwXVKHGnAP7AwoCxd&#10;eoK6hQhs79UfUEYJjwHbOBFoCmxbJWSugaqZTZ9Vc9+Bk7kWEie4k0zh/8GKT4cvnqmm4q85s2DI&#10;ogc5RPYWBzZP6vQulJR07ygtDrRNLudKg7tD8S0wi5sO7E7eeI99J6EhdrN0sjg7OuKEBFL3H7Gh&#10;a2AfMQMNrTdJOhKDETq59HhyJlERtLlYviG3KSQoNltMFxfz7F0B5dNx50N8L9GwNKm4J+szPBzu&#10;Qkx0oHxKSbcF1KrZKq3zwu/qjfbsAPRMtvnLFTxL05b1Fb9azpejAn+FIKqJ7XjrbzcZFem9a2Uq&#10;fnlKgjLp9s42dADKCEqPc6Ks7VHIpN2oYhzqITt28qfG5pGU9Tg+b2pHmnTof3DW09OuePi+By85&#10;0x8suXM1WyxSL+RFVpYzfx6pzyNgBUFVPHI2Tjcx90/Wzd2Qi1uV9U12j0yOlOnJZtmP7ZV64nyd&#10;s379BNY/AQ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GoiPIMnAgAATAQAAA4AAAAAAAAAAAAAAAAALgIAAGRycy9lMm9Eb2Mu&#10;eG1sUEsBAi0AFAAGAAgAAAAhAOrpxL7bAAAABQEAAA8AAAAAAAAAAAAAAAAAgQQAAGRycy9kb3du&#10;cmV2LnhtbFBLBQYAAAAABAAEAPMAAACJBQAAAAA=&#10;">
                <v:textbox style="mso-fit-shape-to-text:t">
                  <w:txbxContent>
                    <w:p w14:paraId="7279018E" w14:textId="77777777" w:rsidR="00AF031F" w:rsidRDefault="00AF031F" w:rsidP="00AF031F">
                      <w:pPr>
                        <w:rPr>
                          <w:rFonts w:asciiTheme="minorHAnsi" w:hAnsiTheme="minorHAnsi" w:cstheme="minorHAnsi"/>
                          <w:sz w:val="22"/>
                          <w:szCs w:val="22"/>
                        </w:rPr>
                      </w:pPr>
                      <w:r>
                        <w:rPr>
                          <w:rFonts w:asciiTheme="minorHAnsi" w:hAnsiTheme="minorHAnsi" w:cstheme="minorHAnsi"/>
                          <w:b/>
                          <w:sz w:val="22"/>
                          <w:szCs w:val="22"/>
                        </w:rPr>
                        <w:t xml:space="preserve">Eliminate the “36 inch” option. </w:t>
                      </w:r>
                      <w:r>
                        <w:rPr>
                          <w:rFonts w:asciiTheme="minorHAnsi" w:hAnsiTheme="minorHAnsi" w:cstheme="minorHAnsi"/>
                          <w:sz w:val="22"/>
                          <w:szCs w:val="22"/>
                        </w:rPr>
                        <w:t>Instructions titled Manufactured Home Limitations show how to eliminate the option to allow replacement manufactured homes below the BFE in pre-FIRM parks and subdivisions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the unit being replaced was not substantially damaged by flooding).  </w:t>
                      </w:r>
                    </w:p>
                  </w:txbxContent>
                </v:textbox>
                <w10:anchorlock/>
              </v:shape>
            </w:pict>
          </mc:Fallback>
        </mc:AlternateContent>
      </w:r>
    </w:p>
    <w:tbl>
      <w:tblPr>
        <w:tblStyle w:val="TableGrid"/>
        <w:tblW w:w="0" w:type="auto"/>
        <w:tblInd w:w="738" w:type="dxa"/>
        <w:tblLook w:val="04A0" w:firstRow="1" w:lastRow="0" w:firstColumn="1" w:lastColumn="0" w:noHBand="0" w:noVBand="1"/>
      </w:tblPr>
      <w:tblGrid>
        <w:gridCol w:w="8370"/>
      </w:tblGrid>
      <w:tr w:rsidR="005712B2" w14:paraId="62B92200" w14:textId="77777777" w:rsidTr="00292130">
        <w:trPr>
          <w:trHeight w:val="3185"/>
        </w:trPr>
        <w:tc>
          <w:tcPr>
            <w:tcW w:w="8370" w:type="dxa"/>
          </w:tcPr>
          <w:p w14:paraId="4D459D0F" w14:textId="4751F7E9" w:rsidR="005712B2" w:rsidRPr="000C05FE" w:rsidRDefault="00C44E5F" w:rsidP="00292130">
            <w:pPr>
              <w:tabs>
                <w:tab w:val="left" w:pos="-720"/>
              </w:tabs>
              <w:suppressAutoHyphens/>
              <w:rPr>
                <w:rFonts w:ascii="Arial" w:hAnsi="Arial" w:cs="Arial"/>
                <w:sz w:val="22"/>
                <w:szCs w:val="22"/>
              </w:rPr>
            </w:pPr>
            <w:r w:rsidRPr="000C05FE">
              <w:rPr>
                <w:rFonts w:ascii="Arial" w:hAnsi="Arial" w:cs="Arial"/>
                <w:b/>
                <w:sz w:val="22"/>
                <w:szCs w:val="22"/>
              </w:rPr>
              <w:lastRenderedPageBreak/>
              <w:t xml:space="preserve">Sec. </w:t>
            </w:r>
            <w:r w:rsidR="005712B2" w:rsidRPr="000C05FE">
              <w:rPr>
                <w:rFonts w:ascii="Arial" w:hAnsi="Arial" w:cs="Arial"/>
                <w:b/>
                <w:sz w:val="22"/>
                <w:szCs w:val="22"/>
              </w:rPr>
              <w:t xml:space="preserve">304-5. - Elevation requirement for certain existing manufactured home parks and subdivisions. </w:t>
            </w:r>
            <w:r w:rsidR="005712B2" w:rsidRPr="000C05FE">
              <w:rPr>
                <w:rFonts w:ascii="Arial" w:hAnsi="Arial" w:cs="Arial"/>
                <w:sz w:val="22"/>
                <w:szCs w:val="22"/>
              </w:rPr>
              <w:t>Manufactured homes that are not subject to Section 304-4 of these regulations, including manufactured homes that are placed, replaced, or substantially improved on sites located in an existing manufactured home park or subdivision, unless on a site where substantial damage as a result of flooding has occurred, shall be elevated such that either the:</w:t>
            </w:r>
          </w:p>
          <w:p w14:paraId="3D781729" w14:textId="77777777" w:rsidR="004F0863" w:rsidRDefault="005712B2" w:rsidP="004F0863">
            <w:pPr>
              <w:numPr>
                <w:ilvl w:val="0"/>
                <w:numId w:val="5"/>
              </w:numPr>
              <w:tabs>
                <w:tab w:val="left" w:pos="-720"/>
                <w:tab w:val="num" w:pos="1440"/>
              </w:tabs>
              <w:suppressAutoHyphens/>
              <w:spacing w:before="120"/>
              <w:rPr>
                <w:rFonts w:ascii="Arial" w:hAnsi="Arial" w:cs="Arial"/>
                <w:sz w:val="22"/>
                <w:szCs w:val="22"/>
              </w:rPr>
            </w:pPr>
            <w:r w:rsidRPr="000C05FE">
              <w:rPr>
                <w:rFonts w:ascii="Arial" w:hAnsi="Arial"/>
                <w:sz w:val="22"/>
              </w:rPr>
              <w:t>Lowest floor, or bottom of the lowest horizontal structural member, as applicable to the flood hazard area, is at or above the base flood elevation.</w:t>
            </w:r>
          </w:p>
          <w:p w14:paraId="0180B823" w14:textId="431D5550" w:rsidR="005712B2" w:rsidRPr="004F0863" w:rsidRDefault="005712B2" w:rsidP="004F0863">
            <w:pPr>
              <w:numPr>
                <w:ilvl w:val="0"/>
                <w:numId w:val="5"/>
              </w:numPr>
              <w:tabs>
                <w:tab w:val="left" w:pos="-720"/>
                <w:tab w:val="num" w:pos="1440"/>
              </w:tabs>
              <w:suppressAutoHyphens/>
              <w:spacing w:before="120"/>
              <w:rPr>
                <w:rFonts w:ascii="Arial" w:hAnsi="Arial" w:cs="Arial"/>
                <w:sz w:val="22"/>
                <w:szCs w:val="22"/>
              </w:rPr>
            </w:pPr>
            <w:r w:rsidRPr="004F0863">
              <w:rPr>
                <w:rFonts w:ascii="Arial" w:hAnsi="Arial"/>
                <w:sz w:val="22"/>
              </w:rPr>
              <w:t xml:space="preserve">Bottom of the frame is supported by reinforced piers or other foundation elements of at least equivalent strength that are not less than </w:t>
            </w:r>
            <w:r w:rsidRPr="004F0863">
              <w:rPr>
                <w:rFonts w:ascii="Arial" w:hAnsi="Arial"/>
                <w:b/>
                <w:sz w:val="22"/>
              </w:rPr>
              <w:t>{</w:t>
            </w:r>
            <w:r w:rsidRPr="004F0863">
              <w:rPr>
                <w:rFonts w:ascii="Arial" w:hAnsi="Arial"/>
                <w:b/>
                <w:sz w:val="22"/>
                <w:u w:val="single"/>
              </w:rPr>
              <w:t>XX</w:t>
            </w:r>
            <w:r w:rsidR="004F0863" w:rsidRPr="004F0863">
              <w:rPr>
                <w:rFonts w:ascii="Arial" w:hAnsi="Arial"/>
                <w:b/>
                <w:sz w:val="22"/>
                <w:u w:val="single"/>
              </w:rPr>
              <w:t>*</w:t>
            </w:r>
            <w:r w:rsidRPr="004F0863">
              <w:rPr>
                <w:rFonts w:ascii="Arial" w:hAnsi="Arial"/>
                <w:b/>
                <w:sz w:val="22"/>
                <w:u w:val="single"/>
              </w:rPr>
              <w:t>}</w:t>
            </w:r>
            <w:r w:rsidRPr="004F0863">
              <w:rPr>
                <w:rFonts w:ascii="Arial" w:hAnsi="Arial"/>
                <w:sz w:val="22"/>
                <w:u w:val="single"/>
              </w:rPr>
              <w:t xml:space="preserve"> inches </w:t>
            </w:r>
            <w:r w:rsidRPr="004F0863">
              <w:rPr>
                <w:rFonts w:ascii="Arial" w:hAnsi="Arial"/>
                <w:strike/>
                <w:sz w:val="22"/>
              </w:rPr>
              <w:t>36 inches</w:t>
            </w:r>
            <w:r w:rsidRPr="004F0863">
              <w:rPr>
                <w:rFonts w:ascii="Arial" w:hAnsi="Arial"/>
                <w:sz w:val="22"/>
              </w:rPr>
              <w:t xml:space="preserve"> in height above grade.</w:t>
            </w:r>
          </w:p>
          <w:p w14:paraId="5EE7190E" w14:textId="17A4AC93" w:rsidR="004F0863" w:rsidRPr="004F0863" w:rsidRDefault="004F0863" w:rsidP="004F0863">
            <w:pPr>
              <w:tabs>
                <w:tab w:val="left" w:pos="-720"/>
                <w:tab w:val="num" w:pos="1440"/>
              </w:tabs>
              <w:suppressAutoHyphens/>
              <w:spacing w:before="120"/>
              <w:rPr>
                <w:rFonts w:ascii="Arial" w:hAnsi="Arial" w:cs="Arial"/>
                <w:i/>
                <w:sz w:val="22"/>
                <w:szCs w:val="22"/>
              </w:rPr>
            </w:pPr>
            <w:r>
              <w:rPr>
                <w:rFonts w:ascii="Arial" w:hAnsi="Arial"/>
                <w:sz w:val="22"/>
              </w:rPr>
              <w:t>*</w:t>
            </w:r>
            <w:r>
              <w:rPr>
                <w:rFonts w:ascii="Arial" w:hAnsi="Arial"/>
                <w:i/>
                <w:sz w:val="22"/>
              </w:rPr>
              <w:t>Must NOT be less than 36 inches.</w:t>
            </w:r>
          </w:p>
        </w:tc>
      </w:tr>
    </w:tbl>
    <w:p w14:paraId="735A4AC4" w14:textId="77777777" w:rsidR="005712B2" w:rsidRPr="009F2B59" w:rsidRDefault="005712B2" w:rsidP="005712B2">
      <w:pPr>
        <w:pStyle w:val="LetteredParaHeadings"/>
        <w:spacing w:before="0"/>
        <w:ind w:left="418" w:firstLine="0"/>
        <w:rPr>
          <w:rFonts w:ascii="Arial" w:hAnsi="Arial" w:cs="Arial"/>
          <w:b/>
          <w:sz w:val="26"/>
          <w:szCs w:val="26"/>
        </w:rPr>
      </w:pPr>
    </w:p>
    <w:p w14:paraId="7935D26B" w14:textId="261D8F6F" w:rsidR="009A2BB0" w:rsidRPr="004F7069" w:rsidRDefault="009A2BB0" w:rsidP="009A2BB0">
      <w:pPr>
        <w:rPr>
          <w:rFonts w:asciiTheme="minorHAnsi" w:hAnsiTheme="minorHAnsi" w:cstheme="minorHAnsi"/>
          <w:b/>
          <w:i/>
          <w:sz w:val="24"/>
          <w:szCs w:val="24"/>
        </w:rPr>
      </w:pPr>
      <w:r w:rsidRPr="004F7069">
        <w:rPr>
          <w:rFonts w:asciiTheme="minorHAnsi" w:hAnsiTheme="minorHAnsi" w:cstheme="minorHAnsi"/>
          <w:b/>
          <w:i/>
          <w:sz w:val="24"/>
          <w:szCs w:val="24"/>
        </w:rPr>
        <w:t>ADDITIONAL REASONS TO ADOPT ADDITIONAL ELEVATION (FREEBOARD).</w:t>
      </w:r>
    </w:p>
    <w:p w14:paraId="20D65D57" w14:textId="77777777" w:rsidR="009A2BB0" w:rsidRPr="004F7069" w:rsidRDefault="009A2BB0" w:rsidP="009A2BB0">
      <w:pPr>
        <w:rPr>
          <w:sz w:val="24"/>
          <w:szCs w:val="24"/>
        </w:rPr>
      </w:pPr>
    </w:p>
    <w:p w14:paraId="5AC79FDB" w14:textId="0DB69CCB"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 xml:space="preserve">After flood events, buildings that are either above </w:t>
      </w:r>
      <w:r w:rsidR="008A4D9B" w:rsidRPr="004F7069">
        <w:rPr>
          <w:rFonts w:asciiTheme="minorHAnsi" w:hAnsiTheme="minorHAnsi" w:cstheme="minorHAnsi"/>
          <w:color w:val="000000"/>
          <w:sz w:val="24"/>
          <w:szCs w:val="24"/>
        </w:rPr>
        <w:t xml:space="preserve">the </w:t>
      </w:r>
      <w:r w:rsidRPr="004F7069">
        <w:rPr>
          <w:rFonts w:asciiTheme="minorHAnsi" w:hAnsiTheme="minorHAnsi" w:cstheme="minorHAnsi"/>
          <w:color w:val="000000"/>
          <w:sz w:val="24"/>
          <w:szCs w:val="24"/>
        </w:rPr>
        <w:t>floodwater or only minimally flooded can be more quickly re-occupied, allowing people to get quickly get back to their homes, businesses, and</w:t>
      </w:r>
      <w:r w:rsidR="008A4D9B" w:rsidRPr="004F7069">
        <w:rPr>
          <w:rFonts w:asciiTheme="minorHAnsi" w:hAnsiTheme="minorHAnsi" w:cstheme="minorHAnsi"/>
          <w:color w:val="000000"/>
          <w:sz w:val="24"/>
          <w:szCs w:val="24"/>
        </w:rPr>
        <w:t xml:space="preserve"> communities</w:t>
      </w:r>
      <w:r w:rsidRPr="004F7069">
        <w:rPr>
          <w:rFonts w:asciiTheme="minorHAnsi" w:hAnsiTheme="minorHAnsi" w:cstheme="minorHAnsi"/>
          <w:color w:val="000000"/>
          <w:sz w:val="24"/>
          <w:szCs w:val="24"/>
        </w:rPr>
        <w:t>.</w:t>
      </w:r>
    </w:p>
    <w:p w14:paraId="374C78D0" w14:textId="77777777"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When people get back in their homes quickly, there’s less cost burden on government at all levels (and nonprofits) because less temporary housing and other emergency assistance is needed.</w:t>
      </w:r>
    </w:p>
    <w:p w14:paraId="0BC39EC1" w14:textId="3E23FF8E"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 xml:space="preserve">When families and businesses get back more quickly, they more quickly begin spending money locally, thus helping </w:t>
      </w:r>
      <w:r w:rsidR="008A4D9B" w:rsidRPr="004F7069">
        <w:rPr>
          <w:rFonts w:asciiTheme="minorHAnsi" w:hAnsiTheme="minorHAnsi" w:cstheme="minorHAnsi"/>
          <w:color w:val="000000"/>
          <w:sz w:val="24"/>
          <w:szCs w:val="24"/>
        </w:rPr>
        <w:t xml:space="preserve">return </w:t>
      </w:r>
      <w:r w:rsidRPr="004F7069">
        <w:rPr>
          <w:rFonts w:asciiTheme="minorHAnsi" w:hAnsiTheme="minorHAnsi" w:cstheme="minorHAnsi"/>
          <w:color w:val="000000"/>
          <w:sz w:val="24"/>
          <w:szCs w:val="24"/>
        </w:rPr>
        <w:t>local tax revenues to more normal levels.</w:t>
      </w:r>
    </w:p>
    <w:p w14:paraId="6AAE07C2" w14:textId="26B2D27A"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 xml:space="preserve">People not covered by flood insurance </w:t>
      </w:r>
      <w:proofErr w:type="gramStart"/>
      <w:r w:rsidRPr="004F7069">
        <w:rPr>
          <w:rFonts w:asciiTheme="minorHAnsi" w:hAnsiTheme="minorHAnsi" w:cstheme="minorHAnsi"/>
          <w:color w:val="000000"/>
          <w:sz w:val="24"/>
          <w:szCs w:val="24"/>
        </w:rPr>
        <w:t>have to</w:t>
      </w:r>
      <w:proofErr w:type="gramEnd"/>
      <w:r w:rsidRPr="004F7069">
        <w:rPr>
          <w:rFonts w:asciiTheme="minorHAnsi" w:hAnsiTheme="minorHAnsi" w:cstheme="minorHAnsi"/>
          <w:color w:val="000000"/>
          <w:sz w:val="24"/>
          <w:szCs w:val="24"/>
        </w:rPr>
        <w:t xml:space="preserve"> pay for repairs out of pocket or get Small Business Administration loans (which are not really “low” interest loans).  When buildings are higher</w:t>
      </w:r>
      <w:r w:rsidR="008A4D9B" w:rsidRPr="004F7069">
        <w:rPr>
          <w:rFonts w:asciiTheme="minorHAnsi" w:hAnsiTheme="minorHAnsi" w:cstheme="minorHAnsi"/>
          <w:color w:val="000000"/>
          <w:sz w:val="24"/>
          <w:szCs w:val="24"/>
        </w:rPr>
        <w:t xml:space="preserve"> than the minimum elevation above the BFE</w:t>
      </w:r>
      <w:r w:rsidRPr="004F7069">
        <w:rPr>
          <w:rFonts w:asciiTheme="minorHAnsi" w:hAnsiTheme="minorHAnsi" w:cstheme="minorHAnsi"/>
          <w:color w:val="000000"/>
          <w:sz w:val="24"/>
          <w:szCs w:val="24"/>
        </w:rPr>
        <w:t>, owners are less likely to have to dip into savings or borrow to pay for repairs.</w:t>
      </w:r>
    </w:p>
    <w:p w14:paraId="316C9FC7" w14:textId="77777777"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Several FEMA studies estimated that nearly 1 in 4 small businesses damaged in disasters end up closing for good:  build higher and better protected, stay in business.</w:t>
      </w:r>
    </w:p>
    <w:p w14:paraId="2F3A6A43" w14:textId="1EEDA901" w:rsidR="009A2BB0" w:rsidRPr="004F7069" w:rsidRDefault="009A2BB0" w:rsidP="009A2BB0">
      <w:pPr>
        <w:pStyle w:val="ListParagraph"/>
        <w:numPr>
          <w:ilvl w:val="0"/>
          <w:numId w:val="20"/>
        </w:numPr>
        <w:spacing w:after="120"/>
        <w:rPr>
          <w:rFonts w:asciiTheme="minorHAnsi" w:hAnsiTheme="minorHAnsi" w:cstheme="minorHAnsi"/>
          <w:color w:val="000000"/>
          <w:sz w:val="24"/>
          <w:szCs w:val="24"/>
        </w:rPr>
      </w:pPr>
      <w:r w:rsidRPr="004F7069">
        <w:rPr>
          <w:rFonts w:asciiTheme="minorHAnsi" w:hAnsiTheme="minorHAnsi" w:cstheme="minorHAnsi"/>
          <w:color w:val="000000"/>
          <w:sz w:val="24"/>
          <w:szCs w:val="24"/>
        </w:rPr>
        <w:t>Freeboard can be a creditable element in a local floodplain management program that qualifies for the Community Rating System.  Communities that participate in the CRS qualify for lower flood insurance premiums in most flood-prone areas.</w:t>
      </w:r>
    </w:p>
    <w:p w14:paraId="10110D3F" w14:textId="77777777" w:rsidR="009A2BB0" w:rsidRPr="004F7069" w:rsidRDefault="009A2BB0" w:rsidP="0093485F">
      <w:pPr>
        <w:widowControl/>
        <w:spacing w:before="120" w:after="120"/>
        <w:rPr>
          <w:rFonts w:asciiTheme="minorHAnsi" w:hAnsiTheme="minorHAnsi" w:cstheme="minorHAnsi"/>
          <w:sz w:val="24"/>
          <w:szCs w:val="24"/>
        </w:rPr>
      </w:pPr>
    </w:p>
    <w:p w14:paraId="21DA0286" w14:textId="1ADC4A09" w:rsidR="005C026D" w:rsidRPr="004F7069" w:rsidRDefault="005D41A2" w:rsidP="0093485F">
      <w:pPr>
        <w:widowControl/>
        <w:spacing w:before="120" w:after="120"/>
        <w:rPr>
          <w:rFonts w:asciiTheme="minorHAnsi" w:hAnsiTheme="minorHAnsi" w:cstheme="minorHAnsi"/>
          <w:sz w:val="24"/>
          <w:szCs w:val="24"/>
        </w:rPr>
      </w:pPr>
      <w:r w:rsidRPr="004F7069">
        <w:rPr>
          <w:rFonts w:asciiTheme="minorHAnsi" w:hAnsiTheme="minorHAnsi" w:cstheme="minorHAnsi"/>
          <w:sz w:val="24"/>
          <w:szCs w:val="24"/>
        </w:rPr>
        <w:t xml:space="preserve">Reference:  </w:t>
      </w:r>
      <w:hyperlink r:id="rId17" w:history="1">
        <w:r w:rsidRPr="004F7069">
          <w:rPr>
            <w:rStyle w:val="Hyperlink"/>
            <w:rFonts w:asciiTheme="minorHAnsi" w:hAnsiTheme="minorHAnsi" w:cstheme="minorHAnsi"/>
            <w:i/>
            <w:sz w:val="24"/>
            <w:szCs w:val="24"/>
          </w:rPr>
          <w:t>Reducing Flood Losses Through the International Codes: Coordinating Building Codes and Floodplain Management Regulations</w:t>
        </w:r>
      </w:hyperlink>
      <w:r w:rsidRPr="004F7069">
        <w:rPr>
          <w:rFonts w:asciiTheme="minorHAnsi" w:hAnsiTheme="minorHAnsi" w:cstheme="minorHAnsi"/>
          <w:i/>
          <w:sz w:val="24"/>
          <w:szCs w:val="24"/>
        </w:rPr>
        <w:t xml:space="preserve"> </w:t>
      </w:r>
      <w:r w:rsidRPr="004F7069">
        <w:rPr>
          <w:rFonts w:asciiTheme="minorHAnsi" w:hAnsiTheme="minorHAnsi" w:cstheme="minorHAnsi"/>
          <w:sz w:val="24"/>
          <w:szCs w:val="24"/>
        </w:rPr>
        <w:t>(5</w:t>
      </w:r>
      <w:r w:rsidRPr="004F7069">
        <w:rPr>
          <w:rFonts w:asciiTheme="minorHAnsi" w:hAnsiTheme="minorHAnsi" w:cstheme="minorHAnsi"/>
          <w:sz w:val="24"/>
          <w:szCs w:val="24"/>
          <w:vertAlign w:val="superscript"/>
        </w:rPr>
        <w:t>th</w:t>
      </w:r>
      <w:r w:rsidRPr="004F7069">
        <w:rPr>
          <w:rFonts w:asciiTheme="minorHAnsi" w:hAnsiTheme="minorHAnsi" w:cstheme="minorHAnsi"/>
          <w:sz w:val="24"/>
          <w:szCs w:val="24"/>
        </w:rPr>
        <w:t xml:space="preserve"> Edition, 2019), International Code Council and FEMA.</w:t>
      </w:r>
    </w:p>
    <w:sectPr w:rsidR="005C026D" w:rsidRPr="004F7069" w:rsidSect="003A660F">
      <w:footerReference w:type="default" r:id="rId1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6868" w14:textId="77777777" w:rsidR="00285C30" w:rsidRDefault="00285C30" w:rsidP="00273EEE">
      <w:r>
        <w:separator/>
      </w:r>
    </w:p>
  </w:endnote>
  <w:endnote w:type="continuationSeparator" w:id="0">
    <w:p w14:paraId="2B1F9C2F" w14:textId="77777777" w:rsidR="00285C30" w:rsidRDefault="00285C30"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4FF4B096" w:rsidR="00273EEE" w:rsidRPr="00273EEE" w:rsidRDefault="00273EEE">
    <w:pPr>
      <w:pStyle w:val="Footer"/>
      <w:rPr>
        <w:rFonts w:ascii="Arial" w:hAnsi="Arial" w:cs="Arial"/>
      </w:rPr>
    </w:pPr>
    <w:r>
      <w:rPr>
        <w:rFonts w:ascii="Arial" w:hAnsi="Arial" w:cs="Arial"/>
      </w:rPr>
      <w:t xml:space="preserve">Higher Standard:  </w:t>
    </w:r>
    <w:r w:rsidR="00B61EEF" w:rsidRPr="009E6107">
      <w:rPr>
        <w:rFonts w:ascii="Arial" w:hAnsi="Arial" w:cs="Arial"/>
      </w:rPr>
      <w:t>Additional Elevation</w:t>
    </w:r>
    <w:r w:rsidR="0013591C" w:rsidRPr="009E6107">
      <w:rPr>
        <w:rFonts w:ascii="Arial" w:hAnsi="Arial" w:cs="Arial"/>
      </w:rPr>
      <w:t xml:space="preserve"> (</w:t>
    </w:r>
    <w:r w:rsidR="002A756D">
      <w:rPr>
        <w:rFonts w:ascii="Arial" w:hAnsi="Arial" w:cs="Arial"/>
      </w:rPr>
      <w:t>April 2020</w:t>
    </w:r>
    <w:r w:rsidR="009F2B59">
      <w:rPr>
        <w:rFonts w:ascii="Arial" w:hAnsi="Arial" w:cs="Arial"/>
      </w:rPr>
      <w:t>)</w:t>
    </w:r>
    <w:r w:rsidR="00D36789">
      <w:rPr>
        <w:rFonts w:ascii="Arial" w:hAnsi="Arial" w:cs="Arial"/>
      </w:rPr>
      <w:tab/>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4F0863">
      <w:rPr>
        <w:rFonts w:ascii="Arial" w:hAnsi="Arial" w:cs="Arial"/>
        <w:noProof/>
      </w:rPr>
      <w:t>4</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E537" w14:textId="77777777" w:rsidR="00285C30" w:rsidRDefault="00285C30" w:rsidP="00273EEE">
      <w:r>
        <w:separator/>
      </w:r>
    </w:p>
  </w:footnote>
  <w:footnote w:type="continuationSeparator" w:id="0">
    <w:p w14:paraId="1F5C7E7E" w14:textId="77777777" w:rsidR="00285C30" w:rsidRDefault="00285C30" w:rsidP="00273EEE">
      <w:r>
        <w:continuationSeparator/>
      </w:r>
    </w:p>
  </w:footnote>
  <w:footnote w:id="1">
    <w:p w14:paraId="7E8DF5EA" w14:textId="11395B8A" w:rsidR="00EB6E63" w:rsidRPr="00EB6E63" w:rsidRDefault="00EB6E63" w:rsidP="00EB6E63">
      <w:pPr>
        <w:widowControl/>
        <w:spacing w:before="120" w:after="120"/>
        <w:rPr>
          <w:rFonts w:asciiTheme="minorHAnsi" w:hAnsiTheme="minorHAnsi" w:cstheme="minorHAnsi"/>
        </w:rPr>
      </w:pPr>
      <w:r w:rsidRPr="00EB6E63">
        <w:rPr>
          <w:rStyle w:val="FootnoteReference"/>
          <w:rFonts w:asciiTheme="minorHAnsi" w:hAnsiTheme="minorHAnsi" w:cstheme="minorHAnsi"/>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BA144B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5539"/>
    <w:multiLevelType w:val="multilevel"/>
    <w:tmpl w:val="0E6488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6E5B7B09"/>
    <w:multiLevelType w:val="hybridMultilevel"/>
    <w:tmpl w:val="2E028524"/>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0"/>
  </w:num>
  <w:num w:numId="4">
    <w:abstractNumId w:val="18"/>
  </w:num>
  <w:num w:numId="5">
    <w:abstractNumId w:val="7"/>
  </w:num>
  <w:num w:numId="6">
    <w:abstractNumId w:val="11"/>
  </w:num>
  <w:num w:numId="7">
    <w:abstractNumId w:val="21"/>
  </w:num>
  <w:num w:numId="8">
    <w:abstractNumId w:val="5"/>
  </w:num>
  <w:num w:numId="9">
    <w:abstractNumId w:val="9"/>
  </w:num>
  <w:num w:numId="10">
    <w:abstractNumId w:val="2"/>
  </w:num>
  <w:num w:numId="11">
    <w:abstractNumId w:val="6"/>
  </w:num>
  <w:num w:numId="12">
    <w:abstractNumId w:val="15"/>
  </w:num>
  <w:num w:numId="13">
    <w:abstractNumId w:val="14"/>
  </w:num>
  <w:num w:numId="14">
    <w:abstractNumId w:val="16"/>
  </w:num>
  <w:num w:numId="15">
    <w:abstractNumId w:val="17"/>
  </w:num>
  <w:num w:numId="16">
    <w:abstractNumId w:val="1"/>
  </w:num>
  <w:num w:numId="17">
    <w:abstractNumId w:val="0"/>
  </w:num>
  <w:num w:numId="18">
    <w:abstractNumId w:val="4"/>
  </w:num>
  <w:num w:numId="19">
    <w:abstractNumId w:val="12"/>
  </w:num>
  <w:num w:numId="20">
    <w:abstractNumId w:val="10"/>
  </w:num>
  <w:num w:numId="21">
    <w:abstractNumId w:val="13"/>
  </w:num>
  <w:num w:numId="22">
    <w:abstractNumId w:val="2"/>
    <w:lvlOverride w:ilvl="0">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06D3"/>
    <w:rsid w:val="000225FA"/>
    <w:rsid w:val="0002562F"/>
    <w:rsid w:val="00025762"/>
    <w:rsid w:val="0002685B"/>
    <w:rsid w:val="000322E0"/>
    <w:rsid w:val="00032C2A"/>
    <w:rsid w:val="00034CAC"/>
    <w:rsid w:val="0004215A"/>
    <w:rsid w:val="000734FA"/>
    <w:rsid w:val="00073D73"/>
    <w:rsid w:val="00075DED"/>
    <w:rsid w:val="00076A36"/>
    <w:rsid w:val="000957F2"/>
    <w:rsid w:val="000A3BDC"/>
    <w:rsid w:val="000B06F5"/>
    <w:rsid w:val="000C05FE"/>
    <w:rsid w:val="000E170E"/>
    <w:rsid w:val="001064C4"/>
    <w:rsid w:val="0013591C"/>
    <w:rsid w:val="001443C4"/>
    <w:rsid w:val="00145EEB"/>
    <w:rsid w:val="001501AD"/>
    <w:rsid w:val="001570A6"/>
    <w:rsid w:val="00160F6B"/>
    <w:rsid w:val="001664A1"/>
    <w:rsid w:val="001C7CC7"/>
    <w:rsid w:val="001D289D"/>
    <w:rsid w:val="001E3F2C"/>
    <w:rsid w:val="001F16E0"/>
    <w:rsid w:val="001F2688"/>
    <w:rsid w:val="001F317D"/>
    <w:rsid w:val="00207439"/>
    <w:rsid w:val="00210D3D"/>
    <w:rsid w:val="00212BA0"/>
    <w:rsid w:val="00213C3C"/>
    <w:rsid w:val="00221D55"/>
    <w:rsid w:val="00223EF3"/>
    <w:rsid w:val="00227DE4"/>
    <w:rsid w:val="0023330F"/>
    <w:rsid w:val="00241056"/>
    <w:rsid w:val="002414FB"/>
    <w:rsid w:val="00243696"/>
    <w:rsid w:val="0025279F"/>
    <w:rsid w:val="00255924"/>
    <w:rsid w:val="00256C74"/>
    <w:rsid w:val="002633E6"/>
    <w:rsid w:val="00265724"/>
    <w:rsid w:val="002675D7"/>
    <w:rsid w:val="00273EEE"/>
    <w:rsid w:val="00277B0C"/>
    <w:rsid w:val="00285C30"/>
    <w:rsid w:val="00286FDF"/>
    <w:rsid w:val="002872ED"/>
    <w:rsid w:val="0029177C"/>
    <w:rsid w:val="002927D3"/>
    <w:rsid w:val="00294DF4"/>
    <w:rsid w:val="002A63A9"/>
    <w:rsid w:val="002A756D"/>
    <w:rsid w:val="002B369C"/>
    <w:rsid w:val="002C4F50"/>
    <w:rsid w:val="002C5760"/>
    <w:rsid w:val="002C6876"/>
    <w:rsid w:val="002C79CE"/>
    <w:rsid w:val="002C7B99"/>
    <w:rsid w:val="002D31EF"/>
    <w:rsid w:val="002D3791"/>
    <w:rsid w:val="002D57EA"/>
    <w:rsid w:val="002E0DB9"/>
    <w:rsid w:val="002F54A3"/>
    <w:rsid w:val="002F6923"/>
    <w:rsid w:val="00342B21"/>
    <w:rsid w:val="003438B1"/>
    <w:rsid w:val="00343D8A"/>
    <w:rsid w:val="003505AC"/>
    <w:rsid w:val="003510BB"/>
    <w:rsid w:val="0036563E"/>
    <w:rsid w:val="00376E24"/>
    <w:rsid w:val="00383357"/>
    <w:rsid w:val="00384AA6"/>
    <w:rsid w:val="00397C44"/>
    <w:rsid w:val="003A2188"/>
    <w:rsid w:val="003A660F"/>
    <w:rsid w:val="003C3801"/>
    <w:rsid w:val="003D3DB4"/>
    <w:rsid w:val="003D4EFB"/>
    <w:rsid w:val="003D67F5"/>
    <w:rsid w:val="003E244E"/>
    <w:rsid w:val="003F2DBD"/>
    <w:rsid w:val="003F3865"/>
    <w:rsid w:val="004112CA"/>
    <w:rsid w:val="004118EA"/>
    <w:rsid w:val="00411D73"/>
    <w:rsid w:val="00415A3C"/>
    <w:rsid w:val="0043177A"/>
    <w:rsid w:val="00464FB6"/>
    <w:rsid w:val="00466CD4"/>
    <w:rsid w:val="00467D6B"/>
    <w:rsid w:val="00490D85"/>
    <w:rsid w:val="004A215D"/>
    <w:rsid w:val="004B3031"/>
    <w:rsid w:val="004B3829"/>
    <w:rsid w:val="004C44B8"/>
    <w:rsid w:val="004D0BF0"/>
    <w:rsid w:val="004D2D10"/>
    <w:rsid w:val="004E4F45"/>
    <w:rsid w:val="004F0863"/>
    <w:rsid w:val="004F5009"/>
    <w:rsid w:val="004F6805"/>
    <w:rsid w:val="004F6C5E"/>
    <w:rsid w:val="004F7069"/>
    <w:rsid w:val="00513E33"/>
    <w:rsid w:val="005363B2"/>
    <w:rsid w:val="00543CA0"/>
    <w:rsid w:val="00547A32"/>
    <w:rsid w:val="005513F0"/>
    <w:rsid w:val="00552A37"/>
    <w:rsid w:val="005624E0"/>
    <w:rsid w:val="005712B2"/>
    <w:rsid w:val="00571CED"/>
    <w:rsid w:val="005850DE"/>
    <w:rsid w:val="00586399"/>
    <w:rsid w:val="005A1CA9"/>
    <w:rsid w:val="005C026D"/>
    <w:rsid w:val="005D41A2"/>
    <w:rsid w:val="005F28AC"/>
    <w:rsid w:val="005F6538"/>
    <w:rsid w:val="00602446"/>
    <w:rsid w:val="006042E1"/>
    <w:rsid w:val="00604491"/>
    <w:rsid w:val="0061390D"/>
    <w:rsid w:val="0061695B"/>
    <w:rsid w:val="0064517F"/>
    <w:rsid w:val="00661CA7"/>
    <w:rsid w:val="00667814"/>
    <w:rsid w:val="006716BB"/>
    <w:rsid w:val="00680D7D"/>
    <w:rsid w:val="00697451"/>
    <w:rsid w:val="00697C2B"/>
    <w:rsid w:val="006A6520"/>
    <w:rsid w:val="006B67DD"/>
    <w:rsid w:val="006B767D"/>
    <w:rsid w:val="006D7082"/>
    <w:rsid w:val="00706812"/>
    <w:rsid w:val="00706CD4"/>
    <w:rsid w:val="00707D74"/>
    <w:rsid w:val="00710D0D"/>
    <w:rsid w:val="00715954"/>
    <w:rsid w:val="00720D79"/>
    <w:rsid w:val="0072261B"/>
    <w:rsid w:val="00722D78"/>
    <w:rsid w:val="00725C52"/>
    <w:rsid w:val="0075066E"/>
    <w:rsid w:val="00756CC3"/>
    <w:rsid w:val="00784178"/>
    <w:rsid w:val="007C0024"/>
    <w:rsid w:val="007C6727"/>
    <w:rsid w:val="007D39D5"/>
    <w:rsid w:val="008040A2"/>
    <w:rsid w:val="008051C9"/>
    <w:rsid w:val="0080648C"/>
    <w:rsid w:val="008174C4"/>
    <w:rsid w:val="00822DA4"/>
    <w:rsid w:val="00831D95"/>
    <w:rsid w:val="00836A9A"/>
    <w:rsid w:val="00837815"/>
    <w:rsid w:val="00841A4A"/>
    <w:rsid w:val="0084585D"/>
    <w:rsid w:val="0085387F"/>
    <w:rsid w:val="00855D7B"/>
    <w:rsid w:val="00857BBD"/>
    <w:rsid w:val="008969AE"/>
    <w:rsid w:val="00897708"/>
    <w:rsid w:val="008A4D9B"/>
    <w:rsid w:val="008B01F6"/>
    <w:rsid w:val="008C43E9"/>
    <w:rsid w:val="008D2594"/>
    <w:rsid w:val="008D62EC"/>
    <w:rsid w:val="008F0BD5"/>
    <w:rsid w:val="008F6CCB"/>
    <w:rsid w:val="0090518A"/>
    <w:rsid w:val="00912256"/>
    <w:rsid w:val="00927D6F"/>
    <w:rsid w:val="00927E2D"/>
    <w:rsid w:val="0093485F"/>
    <w:rsid w:val="00936481"/>
    <w:rsid w:val="0094244D"/>
    <w:rsid w:val="0095125C"/>
    <w:rsid w:val="009528C7"/>
    <w:rsid w:val="00954EA8"/>
    <w:rsid w:val="00975AFF"/>
    <w:rsid w:val="00991C23"/>
    <w:rsid w:val="009962C0"/>
    <w:rsid w:val="00997D92"/>
    <w:rsid w:val="009A2BB0"/>
    <w:rsid w:val="009A4603"/>
    <w:rsid w:val="009A74DD"/>
    <w:rsid w:val="009A7BE1"/>
    <w:rsid w:val="009B2E58"/>
    <w:rsid w:val="009C0043"/>
    <w:rsid w:val="009C5AE3"/>
    <w:rsid w:val="009D5E5A"/>
    <w:rsid w:val="009E6107"/>
    <w:rsid w:val="009F2B59"/>
    <w:rsid w:val="00A0620E"/>
    <w:rsid w:val="00A43454"/>
    <w:rsid w:val="00A4706C"/>
    <w:rsid w:val="00A65FCE"/>
    <w:rsid w:val="00A80B79"/>
    <w:rsid w:val="00AA3F3C"/>
    <w:rsid w:val="00AD0C4D"/>
    <w:rsid w:val="00AD5EBB"/>
    <w:rsid w:val="00AE6ED4"/>
    <w:rsid w:val="00AF031F"/>
    <w:rsid w:val="00AF13B0"/>
    <w:rsid w:val="00B00932"/>
    <w:rsid w:val="00B13135"/>
    <w:rsid w:val="00B21F95"/>
    <w:rsid w:val="00B2565D"/>
    <w:rsid w:val="00B25AD4"/>
    <w:rsid w:val="00B2638B"/>
    <w:rsid w:val="00B4006E"/>
    <w:rsid w:val="00B44072"/>
    <w:rsid w:val="00B54350"/>
    <w:rsid w:val="00B61CDC"/>
    <w:rsid w:val="00B61EEF"/>
    <w:rsid w:val="00B75958"/>
    <w:rsid w:val="00B777E7"/>
    <w:rsid w:val="00B81802"/>
    <w:rsid w:val="00B9420F"/>
    <w:rsid w:val="00BA1D14"/>
    <w:rsid w:val="00BA400A"/>
    <w:rsid w:val="00BB195B"/>
    <w:rsid w:val="00BB4AF1"/>
    <w:rsid w:val="00BB69F2"/>
    <w:rsid w:val="00C04D2B"/>
    <w:rsid w:val="00C054AE"/>
    <w:rsid w:val="00C058D8"/>
    <w:rsid w:val="00C22B44"/>
    <w:rsid w:val="00C2690C"/>
    <w:rsid w:val="00C3303D"/>
    <w:rsid w:val="00C33B8C"/>
    <w:rsid w:val="00C3424D"/>
    <w:rsid w:val="00C44018"/>
    <w:rsid w:val="00C44E5F"/>
    <w:rsid w:val="00C66EFE"/>
    <w:rsid w:val="00C70A09"/>
    <w:rsid w:val="00C72E7B"/>
    <w:rsid w:val="00C83FD5"/>
    <w:rsid w:val="00C922E3"/>
    <w:rsid w:val="00C96208"/>
    <w:rsid w:val="00CA2450"/>
    <w:rsid w:val="00CA6DF3"/>
    <w:rsid w:val="00CB1698"/>
    <w:rsid w:val="00CB2723"/>
    <w:rsid w:val="00CD2FB9"/>
    <w:rsid w:val="00CD7E49"/>
    <w:rsid w:val="00CE494B"/>
    <w:rsid w:val="00CF2183"/>
    <w:rsid w:val="00CF37CD"/>
    <w:rsid w:val="00D043F9"/>
    <w:rsid w:val="00D36789"/>
    <w:rsid w:val="00D4263B"/>
    <w:rsid w:val="00D466B9"/>
    <w:rsid w:val="00D51D60"/>
    <w:rsid w:val="00D7422F"/>
    <w:rsid w:val="00D8176D"/>
    <w:rsid w:val="00D8522F"/>
    <w:rsid w:val="00DB3393"/>
    <w:rsid w:val="00DB6C00"/>
    <w:rsid w:val="00DB77C9"/>
    <w:rsid w:val="00DC0C1A"/>
    <w:rsid w:val="00E006B3"/>
    <w:rsid w:val="00E02465"/>
    <w:rsid w:val="00E1649D"/>
    <w:rsid w:val="00E3643A"/>
    <w:rsid w:val="00E43DBD"/>
    <w:rsid w:val="00E57BD6"/>
    <w:rsid w:val="00E7430C"/>
    <w:rsid w:val="00E821F7"/>
    <w:rsid w:val="00E832A3"/>
    <w:rsid w:val="00EB3DD0"/>
    <w:rsid w:val="00EB6E63"/>
    <w:rsid w:val="00EC23D2"/>
    <w:rsid w:val="00EC3F08"/>
    <w:rsid w:val="00ED7F00"/>
    <w:rsid w:val="00F00B45"/>
    <w:rsid w:val="00F049DD"/>
    <w:rsid w:val="00F1173D"/>
    <w:rsid w:val="00F132BC"/>
    <w:rsid w:val="00F13B0F"/>
    <w:rsid w:val="00F13F41"/>
    <w:rsid w:val="00F14205"/>
    <w:rsid w:val="00F14279"/>
    <w:rsid w:val="00F157CC"/>
    <w:rsid w:val="00F20500"/>
    <w:rsid w:val="00F2528E"/>
    <w:rsid w:val="00F32CA1"/>
    <w:rsid w:val="00F4079F"/>
    <w:rsid w:val="00F61785"/>
    <w:rsid w:val="00F7353D"/>
    <w:rsid w:val="00FB4F76"/>
    <w:rsid w:val="00FC283B"/>
    <w:rsid w:val="00FC3170"/>
    <w:rsid w:val="00FC6295"/>
    <w:rsid w:val="00FC7B4C"/>
    <w:rsid w:val="00FD1DE8"/>
    <w:rsid w:val="00FE1AC3"/>
    <w:rsid w:val="00FE5B78"/>
    <w:rsid w:val="00FF011B"/>
    <w:rsid w:val="00FF0493"/>
    <w:rsid w:val="00FF283B"/>
    <w:rsid w:val="2F474254"/>
    <w:rsid w:val="3B342241"/>
    <w:rsid w:val="42BFA682"/>
    <w:rsid w:val="4D311288"/>
    <w:rsid w:val="654891C8"/>
    <w:rsid w:val="7CA203BA"/>
    <w:rsid w:val="7E3DD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IBCRequirement">
    <w:name w:val="IBC Requirement"/>
    <w:qFormat/>
    <w:rsid w:val="0072261B"/>
    <w:pPr>
      <w:keepNext/>
      <w:tabs>
        <w:tab w:val="left" w:pos="432"/>
      </w:tabs>
      <w:ind w:left="432"/>
    </w:pPr>
    <w:rPr>
      <w:rFonts w:ascii="Arial" w:eastAsia="Times New Roman" w:hAnsi="Arial" w:cs="Arial"/>
      <w:sz w:val="20"/>
    </w:rPr>
  </w:style>
  <w:style w:type="paragraph" w:customStyle="1" w:styleId="IBClistnumber">
    <w:name w:val="IBC list number"/>
    <w:qFormat/>
    <w:rsid w:val="0072261B"/>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paragraph" w:customStyle="1" w:styleId="IBClistnumber2">
    <w:name w:val="IBC list number 2"/>
    <w:qFormat/>
    <w:rsid w:val="0072261B"/>
    <w:pPr>
      <w:keepNext/>
      <w:tabs>
        <w:tab w:val="left" w:pos="432"/>
      </w:tabs>
      <w:autoSpaceDE w:val="0"/>
      <w:autoSpaceDN w:val="0"/>
      <w:adjustRightInd w:val="0"/>
      <w:spacing w:before="0"/>
      <w:ind w:left="1656" w:hanging="540"/>
    </w:pPr>
    <w:rPr>
      <w:rFonts w:ascii="Arial" w:eastAsia="Times New Roman" w:hAnsi="Arial" w:cs="Times New Roman"/>
    </w:rPr>
  </w:style>
  <w:style w:type="character" w:customStyle="1" w:styleId="UnresolvedMention1">
    <w:name w:val="Unresolved Mention1"/>
    <w:basedOn w:val="DefaultParagraphFont"/>
    <w:uiPriority w:val="99"/>
    <w:semiHidden/>
    <w:unhideWhenUsed/>
    <w:rsid w:val="00D4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hyperlink" Target="http://www.fema.gov/media-library/assets/documents/96634" TargetMode="External"/><Relationship Id="rId2" Type="http://schemas.openxmlformats.org/officeDocument/2006/relationships/numbering" Target="numbering.xml"/><Relationship Id="rId16" Type="http://schemas.openxmlformats.org/officeDocument/2006/relationships/hyperlink" Target="http://www.fema.gov/media-library/assets/documents/96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DWR_NFIP@water.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www.fema.gov/media-library/assets/documents/964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594F-48DC-42FD-8C27-384C1863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4</cp:revision>
  <cp:lastPrinted>2019-10-20T16:26:00Z</cp:lastPrinted>
  <dcterms:created xsi:type="dcterms:W3CDTF">2021-05-06T06:37:00Z</dcterms:created>
  <dcterms:modified xsi:type="dcterms:W3CDTF">2021-05-06T14:59:00Z</dcterms:modified>
</cp:coreProperties>
</file>