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C21" w:rsidRDefault="002B5D27" w:rsidP="009A453D">
      <w:pPr>
        <w:jc w:val="center"/>
        <w:rPr>
          <w:rFonts w:ascii="Arial" w:hAnsi="Arial" w:cs="Arial"/>
          <w:b/>
          <w:bCs/>
          <w:color w:val="403152" w:themeColor="accent4" w:themeShade="80"/>
          <w:sz w:val="24"/>
          <w:szCs w:val="24"/>
        </w:rPr>
      </w:pPr>
      <w:r w:rsidRPr="007855C9">
        <w:rPr>
          <w:rFonts w:ascii="Arial" w:hAnsi="Arial" w:cs="Arial"/>
          <w:b/>
          <w:bCs/>
          <w:color w:val="403152" w:themeColor="accent4" w:themeShade="80"/>
          <w:sz w:val="24"/>
          <w:szCs w:val="24"/>
        </w:rPr>
        <w:t xml:space="preserve">SGMA GSA/GSP </w:t>
      </w:r>
      <w:r w:rsidR="00BB6C21" w:rsidRPr="007855C9">
        <w:rPr>
          <w:rFonts w:ascii="Arial" w:hAnsi="Arial" w:cs="Arial"/>
          <w:b/>
          <w:bCs/>
          <w:color w:val="403152" w:themeColor="accent4" w:themeShade="80"/>
          <w:sz w:val="24"/>
          <w:szCs w:val="24"/>
        </w:rPr>
        <w:t xml:space="preserve">Stakeholder Constituency – </w:t>
      </w:r>
      <w:r w:rsidR="00652839" w:rsidRPr="007855C9">
        <w:rPr>
          <w:rFonts w:ascii="Arial" w:hAnsi="Arial" w:cs="Arial"/>
          <w:b/>
          <w:bCs/>
          <w:color w:val="403152" w:themeColor="accent4" w:themeShade="80"/>
          <w:sz w:val="24"/>
          <w:szCs w:val="24"/>
        </w:rPr>
        <w:t>“</w:t>
      </w:r>
      <w:r w:rsidRPr="007855C9">
        <w:rPr>
          <w:rFonts w:ascii="Arial" w:hAnsi="Arial" w:cs="Arial"/>
          <w:b/>
          <w:bCs/>
          <w:color w:val="403152" w:themeColor="accent4" w:themeShade="80"/>
          <w:sz w:val="24"/>
          <w:szCs w:val="24"/>
        </w:rPr>
        <w:t>Lay of the Land</w:t>
      </w:r>
      <w:r w:rsidR="00652839" w:rsidRPr="007855C9">
        <w:rPr>
          <w:rFonts w:ascii="Arial" w:hAnsi="Arial" w:cs="Arial"/>
          <w:b/>
          <w:bCs/>
          <w:color w:val="403152" w:themeColor="accent4" w:themeShade="80"/>
          <w:sz w:val="24"/>
          <w:szCs w:val="24"/>
        </w:rPr>
        <w:t>”</w:t>
      </w:r>
      <w:r w:rsidRPr="007855C9">
        <w:rPr>
          <w:rFonts w:ascii="Arial" w:hAnsi="Arial" w:cs="Arial"/>
          <w:b/>
          <w:bCs/>
          <w:color w:val="403152" w:themeColor="accent4" w:themeShade="80"/>
          <w:sz w:val="24"/>
          <w:szCs w:val="24"/>
        </w:rPr>
        <w:t xml:space="preserve"> Exercise</w:t>
      </w:r>
      <w:r w:rsidR="008C049B" w:rsidRPr="007855C9">
        <w:rPr>
          <w:rFonts w:ascii="Arial" w:hAnsi="Arial" w:cs="Arial"/>
          <w:b/>
          <w:bCs/>
          <w:color w:val="403152" w:themeColor="accent4" w:themeShade="80"/>
          <w:sz w:val="24"/>
          <w:szCs w:val="24"/>
        </w:rPr>
        <w:t xml:space="preserve"> and Example</w:t>
      </w:r>
      <w:r w:rsidR="00D26A8D" w:rsidRPr="007855C9">
        <w:rPr>
          <w:rFonts w:ascii="Arial" w:hAnsi="Arial" w:cs="Arial"/>
          <w:b/>
          <w:bCs/>
          <w:color w:val="403152" w:themeColor="accent4" w:themeShade="80"/>
          <w:sz w:val="24"/>
          <w:szCs w:val="24"/>
        </w:rPr>
        <w:t>s</w:t>
      </w:r>
    </w:p>
    <w:p w:rsidR="007855C9" w:rsidRPr="007855C9" w:rsidRDefault="007855C9" w:rsidP="009A453D">
      <w:pPr>
        <w:jc w:val="center"/>
        <w:rPr>
          <w:rFonts w:ascii="Arial" w:hAnsi="Arial" w:cs="Arial"/>
          <w:b/>
          <w:bCs/>
          <w:color w:val="403152" w:themeColor="accent4" w:themeShade="80"/>
          <w:sz w:val="24"/>
          <w:szCs w:val="24"/>
        </w:rPr>
      </w:pPr>
    </w:p>
    <w:tbl>
      <w:tblPr>
        <w:tblpPr w:leftFromText="180" w:rightFromText="180" w:vertAnchor="text" w:horzAnchor="margin" w:tblpXSpec="center" w:tblpY="91"/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777"/>
        <w:gridCol w:w="2070"/>
        <w:gridCol w:w="2790"/>
        <w:gridCol w:w="2340"/>
        <w:gridCol w:w="2633"/>
      </w:tblGrid>
      <w:tr w:rsidR="00D870E5" w:rsidRPr="007855C9" w:rsidTr="004A2613">
        <w:tc>
          <w:tcPr>
            <w:tcW w:w="1908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870E5" w:rsidRPr="007855C9" w:rsidRDefault="00D870E5" w:rsidP="00D870E5">
            <w:pPr>
              <w:pStyle w:val="TableHeading"/>
              <w:ind w:right="72"/>
              <w:rPr>
                <w:rFonts w:ascii="Arial" w:hAnsi="Arial"/>
                <w:bCs/>
                <w:szCs w:val="24"/>
              </w:rPr>
            </w:pPr>
            <w:r w:rsidRPr="007855C9">
              <w:rPr>
                <w:rFonts w:ascii="Arial" w:hAnsi="Arial"/>
                <w:bCs/>
                <w:szCs w:val="24"/>
              </w:rPr>
              <w:t>Organization/</w:t>
            </w:r>
          </w:p>
          <w:p w:rsidR="00D870E5" w:rsidRPr="007855C9" w:rsidRDefault="00D870E5" w:rsidP="00D870E5">
            <w:pPr>
              <w:pStyle w:val="TableHeading"/>
              <w:ind w:right="72"/>
              <w:rPr>
                <w:rFonts w:ascii="Arial" w:hAnsi="Arial"/>
                <w:szCs w:val="24"/>
              </w:rPr>
            </w:pPr>
            <w:r w:rsidRPr="007855C9">
              <w:rPr>
                <w:rFonts w:ascii="Arial" w:hAnsi="Arial"/>
                <w:bCs/>
                <w:szCs w:val="24"/>
              </w:rPr>
              <w:t>Individual</w:t>
            </w:r>
            <w:r w:rsidRPr="007855C9">
              <w:rPr>
                <w:rFonts w:ascii="Arial" w:hAnsi="Arial"/>
                <w:szCs w:val="24"/>
              </w:rPr>
              <w:t xml:space="preserve"> </w:t>
            </w:r>
            <w:r w:rsidRPr="007855C9">
              <w:rPr>
                <w:rFonts w:ascii="Arial" w:hAnsi="Arial"/>
                <w:szCs w:val="24"/>
              </w:rPr>
              <w:br/>
            </w:r>
            <w:r w:rsidRPr="007855C9">
              <w:rPr>
                <w:rFonts w:ascii="Arial" w:hAnsi="Arial"/>
                <w:b w:val="0"/>
                <w:i/>
                <w:szCs w:val="24"/>
              </w:rPr>
              <w:t>(Name of stakeholder organization or individual)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870E5" w:rsidRPr="007855C9" w:rsidRDefault="00D870E5" w:rsidP="00D870E5">
            <w:pPr>
              <w:pStyle w:val="TableHeading"/>
              <w:rPr>
                <w:rFonts w:ascii="Arial" w:hAnsi="Arial"/>
                <w:szCs w:val="24"/>
              </w:rPr>
            </w:pPr>
            <w:r w:rsidRPr="007855C9">
              <w:rPr>
                <w:rFonts w:ascii="Arial" w:hAnsi="Arial"/>
                <w:bCs/>
                <w:szCs w:val="24"/>
              </w:rPr>
              <w:t xml:space="preserve">Type </w:t>
            </w:r>
            <w:r w:rsidRPr="007855C9">
              <w:rPr>
                <w:rFonts w:ascii="Arial" w:hAnsi="Arial"/>
                <w:szCs w:val="24"/>
              </w:rPr>
              <w:t>of stakeholder</w:t>
            </w:r>
            <w:r w:rsidRPr="007855C9">
              <w:rPr>
                <w:rFonts w:ascii="Arial" w:hAnsi="Arial"/>
                <w:szCs w:val="24"/>
              </w:rPr>
              <w:br/>
            </w:r>
            <w:r w:rsidRPr="007855C9">
              <w:rPr>
                <w:rFonts w:ascii="Arial" w:hAnsi="Arial"/>
                <w:b w:val="0"/>
                <w:i/>
                <w:szCs w:val="24"/>
              </w:rPr>
              <w:t xml:space="preserve">(based on </w:t>
            </w:r>
            <w:r w:rsidR="004A2613">
              <w:rPr>
                <w:rFonts w:ascii="Arial" w:hAnsi="Arial"/>
                <w:b w:val="0"/>
                <w:i/>
                <w:szCs w:val="24"/>
              </w:rPr>
              <w:t>W</w:t>
            </w:r>
            <w:r w:rsidRPr="007855C9">
              <w:rPr>
                <w:rFonts w:ascii="Arial" w:hAnsi="Arial"/>
                <w:b w:val="0"/>
                <w:i/>
                <w:szCs w:val="24"/>
              </w:rPr>
              <w:t xml:space="preserve">ater </w:t>
            </w:r>
            <w:r w:rsidR="004A2613">
              <w:rPr>
                <w:rFonts w:ascii="Arial" w:hAnsi="Arial"/>
                <w:b w:val="0"/>
                <w:i/>
                <w:szCs w:val="24"/>
              </w:rPr>
              <w:t>C</w:t>
            </w:r>
            <w:r w:rsidRPr="007855C9">
              <w:rPr>
                <w:rFonts w:ascii="Arial" w:hAnsi="Arial"/>
                <w:b w:val="0"/>
                <w:i/>
                <w:szCs w:val="24"/>
              </w:rPr>
              <w:t>ode §10723.2)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870E5" w:rsidRPr="007855C9" w:rsidRDefault="00D870E5" w:rsidP="00D870E5">
            <w:pPr>
              <w:pStyle w:val="TableHeading"/>
              <w:ind w:right="72"/>
              <w:rPr>
                <w:rFonts w:ascii="Arial" w:hAnsi="Arial"/>
                <w:bCs/>
                <w:szCs w:val="24"/>
              </w:rPr>
            </w:pPr>
            <w:r w:rsidRPr="007855C9">
              <w:rPr>
                <w:rFonts w:ascii="Arial" w:hAnsi="Arial"/>
                <w:bCs/>
                <w:szCs w:val="24"/>
              </w:rPr>
              <w:t>Key Interests</w:t>
            </w:r>
            <w:r w:rsidRPr="007855C9">
              <w:rPr>
                <w:rFonts w:ascii="Arial" w:hAnsi="Arial"/>
                <w:bCs/>
                <w:szCs w:val="24"/>
              </w:rPr>
              <w:br/>
            </w:r>
            <w:r w:rsidRPr="007855C9">
              <w:rPr>
                <w:rFonts w:ascii="Arial" w:hAnsi="Arial"/>
                <w:b w:val="0"/>
                <w:i/>
                <w:szCs w:val="24"/>
              </w:rPr>
              <w:t>(stakeholder’s key interests related to groundwater)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870E5" w:rsidRPr="007855C9" w:rsidRDefault="00D870E5" w:rsidP="00D870E5">
            <w:pPr>
              <w:pStyle w:val="TableHeading"/>
              <w:rPr>
                <w:rFonts w:ascii="Arial" w:hAnsi="Arial"/>
                <w:bCs/>
                <w:szCs w:val="24"/>
              </w:rPr>
            </w:pPr>
            <w:r w:rsidRPr="007855C9">
              <w:rPr>
                <w:rFonts w:ascii="Arial" w:hAnsi="Arial"/>
                <w:bCs/>
                <w:szCs w:val="24"/>
              </w:rPr>
              <w:t>Key Issues</w:t>
            </w:r>
            <w:r w:rsidRPr="007855C9">
              <w:rPr>
                <w:rFonts w:ascii="Arial" w:hAnsi="Arial"/>
                <w:bCs/>
                <w:szCs w:val="24"/>
              </w:rPr>
              <w:br/>
            </w:r>
            <w:r w:rsidRPr="007855C9">
              <w:rPr>
                <w:rFonts w:ascii="Arial" w:hAnsi="Arial"/>
                <w:b w:val="0"/>
                <w:i/>
                <w:szCs w:val="24"/>
              </w:rPr>
              <w:t>(documented issues (media coverage, statements, reports, etc.) or specific issues such as past events)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870E5" w:rsidRPr="007855C9" w:rsidRDefault="00D870E5" w:rsidP="00D870E5">
            <w:pPr>
              <w:pStyle w:val="TableHeading"/>
              <w:rPr>
                <w:rFonts w:ascii="Arial" w:hAnsi="Arial"/>
                <w:bCs/>
                <w:szCs w:val="24"/>
              </w:rPr>
            </w:pPr>
            <w:r w:rsidRPr="007855C9">
              <w:rPr>
                <w:rFonts w:ascii="Arial" w:hAnsi="Arial"/>
                <w:bCs/>
                <w:szCs w:val="24"/>
              </w:rPr>
              <w:t>GSP</w:t>
            </w:r>
          </w:p>
          <w:p w:rsidR="00D870E5" w:rsidRPr="007855C9" w:rsidRDefault="00D870E5" w:rsidP="00D870E5">
            <w:pPr>
              <w:pStyle w:val="TableHeading"/>
              <w:rPr>
                <w:rFonts w:ascii="Arial" w:hAnsi="Arial"/>
                <w:bCs/>
                <w:szCs w:val="24"/>
              </w:rPr>
            </w:pPr>
            <w:r w:rsidRPr="007855C9">
              <w:rPr>
                <w:rFonts w:ascii="Arial" w:hAnsi="Arial"/>
                <w:b w:val="0"/>
                <w:bCs/>
                <w:i/>
                <w:szCs w:val="24"/>
              </w:rPr>
              <w:t>(which section(s) of the GSP may this interest be applicable to?)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D870E5" w:rsidRPr="007855C9" w:rsidRDefault="00D870E5" w:rsidP="00D870E5">
            <w:pPr>
              <w:pStyle w:val="TableHeading"/>
              <w:rPr>
                <w:rFonts w:ascii="Arial" w:hAnsi="Arial"/>
                <w:bCs/>
                <w:szCs w:val="24"/>
              </w:rPr>
            </w:pPr>
            <w:r w:rsidRPr="007855C9">
              <w:rPr>
                <w:rFonts w:ascii="Arial" w:hAnsi="Arial"/>
                <w:bCs/>
                <w:szCs w:val="24"/>
              </w:rPr>
              <w:t>Rationale</w:t>
            </w:r>
            <w:r w:rsidRPr="007855C9">
              <w:rPr>
                <w:rFonts w:ascii="Arial" w:hAnsi="Arial"/>
                <w:bCs/>
                <w:szCs w:val="24"/>
              </w:rPr>
              <w:br/>
            </w:r>
            <w:r w:rsidRPr="007855C9">
              <w:rPr>
                <w:rFonts w:ascii="Arial" w:hAnsi="Arial"/>
                <w:b w:val="0"/>
                <w:i/>
                <w:szCs w:val="24"/>
              </w:rPr>
              <w:t>(reasons why this is a stakeholder that requires a certain level of engagement)</w:t>
            </w:r>
          </w:p>
        </w:tc>
      </w:tr>
      <w:tr w:rsidR="00D870E5" w:rsidRPr="007855C9" w:rsidTr="004A2613">
        <w:trPr>
          <w:trHeight w:val="1020"/>
        </w:trPr>
        <w:tc>
          <w:tcPr>
            <w:tcW w:w="1908" w:type="dxa"/>
          </w:tcPr>
          <w:p w:rsidR="00D870E5" w:rsidRPr="007855C9" w:rsidRDefault="00D870E5" w:rsidP="00966213">
            <w:pPr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:rsidR="00D870E5" w:rsidRPr="007855C9" w:rsidRDefault="00D870E5" w:rsidP="001E6E7C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870E5" w:rsidRPr="007855C9" w:rsidRDefault="00D870E5" w:rsidP="002B5D27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870E5" w:rsidRPr="007855C9" w:rsidRDefault="00D870E5" w:rsidP="00B2735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870E5" w:rsidRPr="007855C9" w:rsidRDefault="00D870E5" w:rsidP="00D870E5">
            <w:pPr>
              <w:ind w:left="162" w:hanging="162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633" w:type="dxa"/>
          </w:tcPr>
          <w:p w:rsidR="00D870E5" w:rsidRPr="007855C9" w:rsidRDefault="00D870E5" w:rsidP="00026DBF">
            <w:pPr>
              <w:rPr>
                <w:rFonts w:ascii="Arial" w:hAnsi="Arial" w:cs="Arial"/>
              </w:rPr>
            </w:pPr>
          </w:p>
        </w:tc>
      </w:tr>
      <w:tr w:rsidR="00D870E5" w:rsidRPr="007855C9" w:rsidTr="004A2613">
        <w:trPr>
          <w:trHeight w:val="1648"/>
        </w:trPr>
        <w:tc>
          <w:tcPr>
            <w:tcW w:w="1908" w:type="dxa"/>
          </w:tcPr>
          <w:p w:rsidR="00D870E5" w:rsidRPr="007855C9" w:rsidRDefault="00D870E5" w:rsidP="0096621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77" w:type="dxa"/>
          </w:tcPr>
          <w:p w:rsidR="00D870E5" w:rsidRPr="007855C9" w:rsidRDefault="00D870E5" w:rsidP="0096621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870E5" w:rsidRPr="007855C9" w:rsidRDefault="00D870E5" w:rsidP="001E6E7C">
            <w:pPr>
              <w:ind w:left="3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870E5" w:rsidRPr="007855C9" w:rsidRDefault="00D870E5" w:rsidP="001E6E7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870E5" w:rsidRPr="007855C9" w:rsidRDefault="00D870E5" w:rsidP="00D870E5">
            <w:pPr>
              <w:ind w:left="162" w:hanging="162"/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:rsidR="00D870E5" w:rsidRPr="007855C9" w:rsidRDefault="00D870E5" w:rsidP="001E6E7C">
            <w:pPr>
              <w:rPr>
                <w:rFonts w:ascii="Arial" w:hAnsi="Arial" w:cs="Arial"/>
              </w:rPr>
            </w:pPr>
          </w:p>
        </w:tc>
      </w:tr>
      <w:tr w:rsidR="00D870E5" w:rsidRPr="007855C9" w:rsidTr="004A2613">
        <w:trPr>
          <w:trHeight w:val="1020"/>
        </w:trPr>
        <w:tc>
          <w:tcPr>
            <w:tcW w:w="1908" w:type="dxa"/>
          </w:tcPr>
          <w:p w:rsidR="00D870E5" w:rsidRPr="007855C9" w:rsidRDefault="00D870E5" w:rsidP="0096621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77" w:type="dxa"/>
          </w:tcPr>
          <w:p w:rsidR="00D870E5" w:rsidRPr="007855C9" w:rsidRDefault="00D870E5" w:rsidP="0096621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870E5" w:rsidRPr="007855C9" w:rsidRDefault="00D870E5" w:rsidP="00966213">
            <w:pPr>
              <w:ind w:left="169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870E5" w:rsidRPr="007855C9" w:rsidRDefault="00D870E5" w:rsidP="001E6E7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870E5" w:rsidRPr="007855C9" w:rsidRDefault="00D870E5" w:rsidP="00D870E5">
            <w:pPr>
              <w:ind w:left="162" w:hanging="162"/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:rsidR="00D870E5" w:rsidRPr="007855C9" w:rsidRDefault="00D870E5" w:rsidP="00966213">
            <w:pPr>
              <w:ind w:left="162"/>
              <w:rPr>
                <w:rFonts w:ascii="Arial" w:hAnsi="Arial" w:cs="Arial"/>
              </w:rPr>
            </w:pPr>
          </w:p>
        </w:tc>
      </w:tr>
      <w:tr w:rsidR="00D870E5" w:rsidRPr="007855C9" w:rsidTr="004A2613">
        <w:trPr>
          <w:trHeight w:val="1027"/>
        </w:trPr>
        <w:tc>
          <w:tcPr>
            <w:tcW w:w="1908" w:type="dxa"/>
          </w:tcPr>
          <w:p w:rsidR="00D870E5" w:rsidRPr="007855C9" w:rsidRDefault="00D870E5" w:rsidP="0096621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77" w:type="dxa"/>
          </w:tcPr>
          <w:p w:rsidR="00D870E5" w:rsidRPr="007855C9" w:rsidRDefault="00D870E5" w:rsidP="0096621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870E5" w:rsidRPr="007855C9" w:rsidRDefault="00D870E5" w:rsidP="00966213">
            <w:pPr>
              <w:ind w:left="169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870E5" w:rsidRPr="007855C9" w:rsidRDefault="00D870E5" w:rsidP="00966213">
            <w:pPr>
              <w:ind w:left="169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870E5" w:rsidRPr="007855C9" w:rsidRDefault="00D870E5" w:rsidP="00966213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:rsidR="00D870E5" w:rsidRPr="007855C9" w:rsidRDefault="00D870E5" w:rsidP="00966213">
            <w:pPr>
              <w:ind w:left="162"/>
              <w:rPr>
                <w:rFonts w:ascii="Arial" w:hAnsi="Arial" w:cs="Arial"/>
              </w:rPr>
            </w:pPr>
          </w:p>
        </w:tc>
      </w:tr>
      <w:tr w:rsidR="00D870E5" w:rsidRPr="007855C9" w:rsidTr="004A2613">
        <w:trPr>
          <w:trHeight w:val="1252"/>
        </w:trPr>
        <w:tc>
          <w:tcPr>
            <w:tcW w:w="1908" w:type="dxa"/>
          </w:tcPr>
          <w:p w:rsidR="00D870E5" w:rsidRPr="007855C9" w:rsidRDefault="00D870E5" w:rsidP="0096621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77" w:type="dxa"/>
          </w:tcPr>
          <w:p w:rsidR="00D870E5" w:rsidRPr="007855C9" w:rsidRDefault="00D870E5" w:rsidP="00966213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D870E5" w:rsidRPr="007855C9" w:rsidRDefault="00D870E5" w:rsidP="00966213">
            <w:pPr>
              <w:ind w:left="169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:rsidR="00D870E5" w:rsidRPr="007855C9" w:rsidRDefault="00D870E5" w:rsidP="00966213">
            <w:pPr>
              <w:ind w:left="169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870E5" w:rsidRPr="007855C9" w:rsidRDefault="00D870E5" w:rsidP="00966213">
            <w:pPr>
              <w:rPr>
                <w:rFonts w:ascii="Arial" w:hAnsi="Arial" w:cs="Arial"/>
              </w:rPr>
            </w:pPr>
          </w:p>
        </w:tc>
        <w:tc>
          <w:tcPr>
            <w:tcW w:w="2633" w:type="dxa"/>
          </w:tcPr>
          <w:p w:rsidR="00D870E5" w:rsidRPr="007855C9" w:rsidRDefault="00D870E5" w:rsidP="00966213">
            <w:pPr>
              <w:ind w:left="162"/>
              <w:rPr>
                <w:rFonts w:ascii="Arial" w:hAnsi="Arial" w:cs="Arial"/>
              </w:rPr>
            </w:pPr>
          </w:p>
        </w:tc>
      </w:tr>
    </w:tbl>
    <w:p w:rsidR="00E0768E" w:rsidRPr="007855C9" w:rsidRDefault="00E0768E">
      <w:pPr>
        <w:rPr>
          <w:rFonts w:ascii="Arial" w:hAnsi="Arial" w:cs="Arial"/>
        </w:rPr>
      </w:pPr>
    </w:p>
    <w:sectPr w:rsidR="00E0768E" w:rsidRPr="007855C9" w:rsidSect="00966213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7DF" w:rsidRDefault="006177DF" w:rsidP="002B5D27">
      <w:r>
        <w:separator/>
      </w:r>
    </w:p>
  </w:endnote>
  <w:endnote w:type="continuationSeparator" w:id="0">
    <w:p w:rsidR="006177DF" w:rsidRDefault="006177DF" w:rsidP="002B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5C9" w:rsidRDefault="002B5D27" w:rsidP="002B5D27">
    <w:pPr>
      <w:pStyle w:val="Footer"/>
      <w:tabs>
        <w:tab w:val="clear" w:pos="4680"/>
        <w:tab w:val="clear" w:pos="9360"/>
        <w:tab w:val="right" w:pos="12870"/>
      </w:tabs>
      <w:rPr>
        <w:rFonts w:ascii="Arial" w:hAnsi="Arial" w:cs="Arial"/>
        <w:i/>
        <w:sz w:val="24"/>
        <w:szCs w:val="24"/>
      </w:rPr>
    </w:pPr>
    <w:r w:rsidRPr="007855C9">
      <w:rPr>
        <w:rFonts w:ascii="Arial" w:hAnsi="Arial" w:cs="Arial"/>
        <w:i/>
        <w:sz w:val="24"/>
        <w:szCs w:val="24"/>
      </w:rPr>
      <w:t>California Department of Water Resources</w:t>
    </w:r>
  </w:p>
  <w:p w:rsidR="002B5D27" w:rsidRPr="007855C9" w:rsidRDefault="002B5D27" w:rsidP="002B5D27">
    <w:pPr>
      <w:pStyle w:val="Footer"/>
      <w:tabs>
        <w:tab w:val="clear" w:pos="4680"/>
        <w:tab w:val="clear" w:pos="9360"/>
        <w:tab w:val="right" w:pos="12870"/>
      </w:tabs>
      <w:rPr>
        <w:rFonts w:ascii="Arial" w:hAnsi="Arial" w:cs="Arial"/>
        <w:i/>
        <w:sz w:val="24"/>
        <w:szCs w:val="24"/>
      </w:rPr>
    </w:pPr>
    <w:r w:rsidRPr="007855C9">
      <w:rPr>
        <w:rFonts w:ascii="Arial" w:hAnsi="Arial" w:cs="Arial"/>
        <w:i/>
        <w:sz w:val="24"/>
        <w:szCs w:val="24"/>
      </w:rPr>
      <w:t>SGMA Stakeholder Communication and Engagement Digital 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7DF" w:rsidRDefault="006177DF" w:rsidP="002B5D27">
      <w:r>
        <w:separator/>
      </w:r>
    </w:p>
  </w:footnote>
  <w:footnote w:type="continuationSeparator" w:id="0">
    <w:p w:rsidR="006177DF" w:rsidRDefault="006177DF" w:rsidP="002B5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:rsidR="002B5D27" w:rsidRPr="007855C9" w:rsidRDefault="002B5D27" w:rsidP="002B5D27">
        <w:pPr>
          <w:pStyle w:val="Header"/>
          <w:tabs>
            <w:tab w:val="clear" w:pos="9360"/>
            <w:tab w:val="right" w:pos="12960"/>
          </w:tabs>
          <w:rPr>
            <w:rFonts w:ascii="Arial" w:hAnsi="Arial" w:cs="Arial"/>
            <w:sz w:val="24"/>
            <w:szCs w:val="24"/>
          </w:rPr>
        </w:pPr>
        <w:r w:rsidRPr="007855C9">
          <w:rPr>
            <w:rFonts w:ascii="Arial" w:hAnsi="Arial" w:cs="Arial"/>
            <w:i/>
            <w:sz w:val="24"/>
            <w:szCs w:val="24"/>
          </w:rPr>
          <w:t>Stakeholder Constituency “Lay of the Land” Exercise</w:t>
        </w:r>
        <w:r w:rsidR="007855C9">
          <w:rPr>
            <w:rFonts w:ascii="Arial" w:hAnsi="Arial" w:cs="Arial"/>
            <w:i/>
            <w:sz w:val="24"/>
            <w:szCs w:val="24"/>
          </w:rPr>
          <w:t xml:space="preserve"> Template</w:t>
        </w:r>
        <w:r w:rsidRPr="007855C9">
          <w:rPr>
            <w:rFonts w:ascii="Arial" w:hAnsi="Arial" w:cs="Arial"/>
            <w:sz w:val="24"/>
            <w:szCs w:val="24"/>
          </w:rPr>
          <w:tab/>
        </w:r>
        <w:r w:rsidRPr="007855C9">
          <w:rPr>
            <w:rFonts w:ascii="Arial" w:hAnsi="Arial" w:cs="Arial"/>
            <w:i/>
            <w:sz w:val="24"/>
            <w:szCs w:val="24"/>
          </w:rPr>
          <w:t xml:space="preserve">Page </w:t>
        </w:r>
        <w:r w:rsidRPr="007855C9">
          <w:rPr>
            <w:rFonts w:ascii="Arial" w:hAnsi="Arial" w:cs="Arial"/>
            <w:b/>
            <w:bCs/>
            <w:i/>
            <w:sz w:val="24"/>
            <w:szCs w:val="24"/>
          </w:rPr>
          <w:fldChar w:fldCharType="begin"/>
        </w:r>
        <w:r w:rsidRPr="007855C9">
          <w:rPr>
            <w:rFonts w:ascii="Arial" w:hAnsi="Arial" w:cs="Arial"/>
            <w:b/>
            <w:bCs/>
            <w:i/>
            <w:sz w:val="24"/>
            <w:szCs w:val="24"/>
          </w:rPr>
          <w:instrText xml:space="preserve"> PAGE </w:instrText>
        </w:r>
        <w:r w:rsidRPr="007855C9">
          <w:rPr>
            <w:rFonts w:ascii="Arial" w:hAnsi="Arial" w:cs="Arial"/>
            <w:b/>
            <w:bCs/>
            <w:i/>
            <w:sz w:val="24"/>
            <w:szCs w:val="24"/>
          </w:rPr>
          <w:fldChar w:fldCharType="separate"/>
        </w:r>
        <w:r w:rsidR="00E73472" w:rsidRPr="007855C9">
          <w:rPr>
            <w:rFonts w:ascii="Arial" w:hAnsi="Arial" w:cs="Arial"/>
            <w:b/>
            <w:bCs/>
            <w:i/>
            <w:noProof/>
            <w:sz w:val="24"/>
            <w:szCs w:val="24"/>
          </w:rPr>
          <w:t>1</w:t>
        </w:r>
        <w:r w:rsidRPr="007855C9">
          <w:rPr>
            <w:rFonts w:ascii="Arial" w:hAnsi="Arial" w:cs="Arial"/>
            <w:b/>
            <w:bCs/>
            <w:i/>
            <w:sz w:val="24"/>
            <w:szCs w:val="24"/>
          </w:rPr>
          <w:fldChar w:fldCharType="end"/>
        </w:r>
        <w:r w:rsidRPr="007855C9">
          <w:rPr>
            <w:rFonts w:ascii="Arial" w:hAnsi="Arial" w:cs="Arial"/>
            <w:i/>
            <w:sz w:val="24"/>
            <w:szCs w:val="24"/>
          </w:rPr>
          <w:t xml:space="preserve"> of </w:t>
        </w:r>
        <w:r w:rsidRPr="007855C9">
          <w:rPr>
            <w:rFonts w:ascii="Arial" w:hAnsi="Arial" w:cs="Arial"/>
            <w:b/>
            <w:bCs/>
            <w:i/>
            <w:sz w:val="24"/>
            <w:szCs w:val="24"/>
          </w:rPr>
          <w:fldChar w:fldCharType="begin"/>
        </w:r>
        <w:r w:rsidRPr="007855C9">
          <w:rPr>
            <w:rFonts w:ascii="Arial" w:hAnsi="Arial" w:cs="Arial"/>
            <w:b/>
            <w:bCs/>
            <w:i/>
            <w:sz w:val="24"/>
            <w:szCs w:val="24"/>
          </w:rPr>
          <w:instrText xml:space="preserve"> NUMPAGES  </w:instrText>
        </w:r>
        <w:r w:rsidRPr="007855C9">
          <w:rPr>
            <w:rFonts w:ascii="Arial" w:hAnsi="Arial" w:cs="Arial"/>
            <w:b/>
            <w:bCs/>
            <w:i/>
            <w:sz w:val="24"/>
            <w:szCs w:val="24"/>
          </w:rPr>
          <w:fldChar w:fldCharType="separate"/>
        </w:r>
        <w:r w:rsidR="00E73472" w:rsidRPr="007855C9">
          <w:rPr>
            <w:rFonts w:ascii="Arial" w:hAnsi="Arial" w:cs="Arial"/>
            <w:b/>
            <w:bCs/>
            <w:i/>
            <w:noProof/>
            <w:sz w:val="24"/>
            <w:szCs w:val="24"/>
          </w:rPr>
          <w:t>1</w:t>
        </w:r>
        <w:r w:rsidRPr="007855C9">
          <w:rPr>
            <w:rFonts w:ascii="Arial" w:hAnsi="Arial" w:cs="Arial"/>
            <w:b/>
            <w:bCs/>
            <w:i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4A4B"/>
    <w:multiLevelType w:val="hybridMultilevel"/>
    <w:tmpl w:val="E692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733E6"/>
    <w:multiLevelType w:val="hybridMultilevel"/>
    <w:tmpl w:val="32CE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D1CA8"/>
    <w:multiLevelType w:val="hybridMultilevel"/>
    <w:tmpl w:val="4242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F3F81"/>
    <w:multiLevelType w:val="hybridMultilevel"/>
    <w:tmpl w:val="F2B82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21"/>
    <w:rsid w:val="00026DBF"/>
    <w:rsid w:val="00183571"/>
    <w:rsid w:val="001E6E7C"/>
    <w:rsid w:val="002B5D27"/>
    <w:rsid w:val="002C4E04"/>
    <w:rsid w:val="00417FBE"/>
    <w:rsid w:val="004A2613"/>
    <w:rsid w:val="004E05C7"/>
    <w:rsid w:val="0055670E"/>
    <w:rsid w:val="005D65AA"/>
    <w:rsid w:val="006177DF"/>
    <w:rsid w:val="00652839"/>
    <w:rsid w:val="00660B79"/>
    <w:rsid w:val="0073310C"/>
    <w:rsid w:val="007855C9"/>
    <w:rsid w:val="00844F34"/>
    <w:rsid w:val="008C049B"/>
    <w:rsid w:val="00966213"/>
    <w:rsid w:val="009A453D"/>
    <w:rsid w:val="00A17786"/>
    <w:rsid w:val="00A2709B"/>
    <w:rsid w:val="00AA3A88"/>
    <w:rsid w:val="00B2735D"/>
    <w:rsid w:val="00BB6C21"/>
    <w:rsid w:val="00D1343F"/>
    <w:rsid w:val="00D26A8D"/>
    <w:rsid w:val="00D870E5"/>
    <w:rsid w:val="00D979F9"/>
    <w:rsid w:val="00E0768E"/>
    <w:rsid w:val="00E2711B"/>
    <w:rsid w:val="00E35310"/>
    <w:rsid w:val="00E73472"/>
    <w:rsid w:val="00EE3F0E"/>
    <w:rsid w:val="00F407BB"/>
    <w:rsid w:val="00FC1036"/>
    <w:rsid w:val="00FC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DCBF"/>
  <w15:docId w15:val="{A20B9588-0EAB-4CA7-A796-EF96300F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qFormat/>
    <w:rsid w:val="00BB6C21"/>
    <w:pPr>
      <w:spacing w:before="60" w:after="60" w:line="240" w:lineRule="auto"/>
      <w:jc w:val="center"/>
    </w:pPr>
    <w:rPr>
      <w:rFonts w:ascii="Calibri" w:eastAsia="Times New Roman" w:hAnsi="Calibri" w:cs="Arial"/>
      <w:b/>
      <w:sz w:val="24"/>
      <w:szCs w:val="20"/>
    </w:rPr>
  </w:style>
  <w:style w:type="character" w:styleId="Hyperlink">
    <w:name w:val="Hyperlink"/>
    <w:uiPriority w:val="99"/>
    <w:unhideWhenUsed/>
    <w:rsid w:val="00BB6C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D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5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D2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A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Water Resources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Notley, Matt</dc:creator>
  <cp:lastModifiedBy>Dhanota, Simarjit@DWR</cp:lastModifiedBy>
  <cp:revision>3</cp:revision>
  <dcterms:created xsi:type="dcterms:W3CDTF">2019-11-26T20:41:00Z</dcterms:created>
  <dcterms:modified xsi:type="dcterms:W3CDTF">2019-11-26T20:42:00Z</dcterms:modified>
</cp:coreProperties>
</file>